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AF" w:rsidRPr="00A72EAF" w:rsidRDefault="00A72EAF" w:rsidP="00A72EAF">
      <w:pPr>
        <w:jc w:val="center"/>
        <w:rPr>
          <w:rFonts w:ascii="华文中宋" w:eastAsia="华文中宋" w:hAnsi="华文中宋"/>
          <w:b/>
          <w:sz w:val="32"/>
          <w:szCs w:val="24"/>
        </w:rPr>
      </w:pPr>
      <w:r w:rsidRPr="00A72EAF">
        <w:rPr>
          <w:rFonts w:ascii="华文中宋" w:eastAsia="华文中宋" w:hAnsi="华文中宋"/>
          <w:b/>
          <w:sz w:val="32"/>
          <w:szCs w:val="24"/>
        </w:rPr>
        <w:t>201</w:t>
      </w:r>
      <w:r w:rsidRPr="00A72EAF">
        <w:rPr>
          <w:rFonts w:ascii="华文中宋" w:eastAsia="华文中宋" w:hAnsi="华文中宋" w:hint="eastAsia"/>
          <w:b/>
          <w:sz w:val="32"/>
          <w:szCs w:val="24"/>
        </w:rPr>
        <w:t>5</w:t>
      </w:r>
      <w:r w:rsidRPr="00A72EAF">
        <w:rPr>
          <w:rFonts w:ascii="华文中宋" w:eastAsia="华文中宋" w:hAnsi="华文中宋"/>
          <w:b/>
          <w:sz w:val="32"/>
          <w:szCs w:val="24"/>
        </w:rPr>
        <w:t>～201</w:t>
      </w:r>
      <w:r w:rsidRPr="00A72EAF">
        <w:rPr>
          <w:rFonts w:ascii="华文中宋" w:eastAsia="华文中宋" w:hAnsi="华文中宋" w:hint="eastAsia"/>
          <w:b/>
          <w:sz w:val="32"/>
          <w:szCs w:val="24"/>
        </w:rPr>
        <w:t>6</w:t>
      </w:r>
      <w:r w:rsidRPr="00A72EAF">
        <w:rPr>
          <w:rFonts w:ascii="华文中宋" w:eastAsia="华文中宋" w:hAnsi="华文中宋"/>
          <w:b/>
          <w:sz w:val="32"/>
          <w:szCs w:val="24"/>
        </w:rPr>
        <w:t>学年度</w:t>
      </w:r>
    </w:p>
    <w:p w:rsidR="00A72EAF" w:rsidRPr="00A72EAF" w:rsidRDefault="00A72EAF" w:rsidP="00A72EAF">
      <w:pPr>
        <w:jc w:val="center"/>
        <w:rPr>
          <w:rFonts w:ascii="华文中宋" w:eastAsia="华文中宋" w:hAnsi="华文中宋"/>
          <w:b/>
          <w:sz w:val="32"/>
          <w:szCs w:val="24"/>
        </w:rPr>
      </w:pPr>
      <w:r w:rsidRPr="00A72EAF">
        <w:rPr>
          <w:rFonts w:ascii="华文中宋" w:eastAsia="华文中宋" w:hAnsi="华文中宋" w:hint="eastAsia"/>
          <w:b/>
          <w:sz w:val="32"/>
          <w:szCs w:val="24"/>
        </w:rPr>
        <w:t>中北</w:t>
      </w:r>
      <w:r w:rsidRPr="00A72EAF">
        <w:rPr>
          <w:rFonts w:ascii="华文中宋" w:eastAsia="华文中宋" w:hAnsi="华文中宋"/>
          <w:b/>
          <w:sz w:val="32"/>
          <w:szCs w:val="24"/>
        </w:rPr>
        <w:t>大学信息公开工作年度报告</w:t>
      </w:r>
    </w:p>
    <w:p w:rsidR="00A60A23" w:rsidRDefault="00A60A23" w:rsidP="00A60A23">
      <w:pPr>
        <w:rPr>
          <w:rFonts w:ascii="华文仿宋" w:eastAsia="华文仿宋" w:hAnsi="华文仿宋"/>
          <w:sz w:val="24"/>
          <w:szCs w:val="24"/>
        </w:rPr>
      </w:pPr>
    </w:p>
    <w:p w:rsidR="002F64DD" w:rsidRDefault="00A72EAF" w:rsidP="002F64DD">
      <w:pPr>
        <w:ind w:firstLineChars="200" w:firstLine="480"/>
        <w:rPr>
          <w:rFonts w:ascii="华文仿宋" w:eastAsia="华文仿宋" w:hAnsi="华文仿宋"/>
          <w:sz w:val="24"/>
          <w:szCs w:val="24"/>
        </w:rPr>
      </w:pPr>
      <w:r w:rsidRPr="00A72EAF">
        <w:rPr>
          <w:rFonts w:ascii="华文仿宋" w:eastAsia="华文仿宋" w:hAnsi="华文仿宋"/>
          <w:sz w:val="24"/>
          <w:szCs w:val="24"/>
        </w:rPr>
        <w:t>本报告根据《高等学校信息公开办法》</w:t>
      </w:r>
      <w:r w:rsidR="00BE40C3">
        <w:rPr>
          <w:rFonts w:ascii="华文仿宋" w:eastAsia="华文仿宋" w:hAnsi="华文仿宋" w:hint="eastAsia"/>
          <w:sz w:val="24"/>
          <w:szCs w:val="24"/>
        </w:rPr>
        <w:t>和《山西省教育厅关于贯彻教育部精神做好高校信息公开工作年度报告工作的通知》</w:t>
      </w:r>
      <w:r w:rsidRPr="00A72EAF">
        <w:rPr>
          <w:rFonts w:ascii="华文仿宋" w:eastAsia="华文仿宋" w:hAnsi="华文仿宋"/>
          <w:sz w:val="24"/>
          <w:szCs w:val="24"/>
        </w:rPr>
        <w:t>要求，</w:t>
      </w:r>
      <w:r w:rsidR="00A60A23" w:rsidRPr="00A60A23">
        <w:rPr>
          <w:rFonts w:ascii="华文仿宋" w:eastAsia="华文仿宋" w:hAnsi="华文仿宋" w:hint="eastAsia"/>
          <w:sz w:val="24"/>
          <w:szCs w:val="24"/>
        </w:rPr>
        <w:t>进一步做好</w:t>
      </w:r>
      <w:r w:rsidR="00A60A23">
        <w:rPr>
          <w:rFonts w:ascii="华文仿宋" w:eastAsia="华文仿宋" w:hAnsi="华文仿宋" w:hint="eastAsia"/>
          <w:sz w:val="24"/>
          <w:szCs w:val="24"/>
        </w:rPr>
        <w:t>中北</w:t>
      </w:r>
      <w:r w:rsidR="00A60A23" w:rsidRPr="00A60A23">
        <w:rPr>
          <w:rFonts w:ascii="华文仿宋" w:eastAsia="华文仿宋" w:hAnsi="华文仿宋" w:hint="eastAsia"/>
          <w:sz w:val="24"/>
          <w:szCs w:val="24"/>
        </w:rPr>
        <w:t>大学信息公开工作，学校依据校内各单位</w:t>
      </w:r>
      <w:r w:rsidR="00A60A23" w:rsidRPr="00A60A23">
        <w:rPr>
          <w:rFonts w:ascii="华文仿宋" w:eastAsia="华文仿宋" w:hAnsi="华文仿宋"/>
          <w:sz w:val="24"/>
          <w:szCs w:val="24"/>
        </w:rPr>
        <w:t>20</w:t>
      </w:r>
      <w:r w:rsidR="00A60A23">
        <w:rPr>
          <w:rFonts w:ascii="华文仿宋" w:eastAsia="华文仿宋" w:hAnsi="华文仿宋" w:hint="eastAsia"/>
          <w:sz w:val="24"/>
          <w:szCs w:val="24"/>
        </w:rPr>
        <w:t>16</w:t>
      </w:r>
      <w:r w:rsidR="00A60A23" w:rsidRPr="00A60A23">
        <w:rPr>
          <w:rFonts w:ascii="华文仿宋" w:eastAsia="华文仿宋" w:hAnsi="华文仿宋"/>
          <w:sz w:val="24"/>
          <w:szCs w:val="24"/>
        </w:rPr>
        <w:t>年度信息公开情况编制本报告。</w:t>
      </w:r>
    </w:p>
    <w:p w:rsidR="002F64DD" w:rsidRDefault="00A72EAF" w:rsidP="002F64DD">
      <w:pPr>
        <w:ind w:firstLineChars="200" w:firstLine="480"/>
        <w:rPr>
          <w:rFonts w:ascii="华文仿宋" w:eastAsia="华文仿宋" w:hAnsi="华文仿宋"/>
          <w:sz w:val="24"/>
          <w:szCs w:val="24"/>
        </w:rPr>
      </w:pPr>
      <w:r w:rsidRPr="00A72EAF">
        <w:rPr>
          <w:rFonts w:ascii="华文仿宋" w:eastAsia="华文仿宋" w:hAnsi="华文仿宋"/>
          <w:sz w:val="24"/>
          <w:szCs w:val="24"/>
        </w:rPr>
        <w:t>全文内容包括概述，信息主动公开情况，依申请公开和不予公开情况，对信息公开的评议情况，信息公开工作的主要经验、问题及改进措施，其他需要报告的事项</w:t>
      </w:r>
      <w:r w:rsidR="00A60A23">
        <w:rPr>
          <w:rFonts w:ascii="华文仿宋" w:eastAsia="华文仿宋" w:hAnsi="华文仿宋" w:hint="eastAsia"/>
          <w:sz w:val="24"/>
          <w:szCs w:val="24"/>
        </w:rPr>
        <w:t>等六部分内容</w:t>
      </w:r>
      <w:r w:rsidRPr="00A72EAF">
        <w:rPr>
          <w:rFonts w:ascii="华文仿宋" w:eastAsia="华文仿宋" w:hAnsi="华文仿宋"/>
          <w:sz w:val="24"/>
          <w:szCs w:val="24"/>
        </w:rPr>
        <w:t>。</w:t>
      </w:r>
    </w:p>
    <w:p w:rsidR="00CD7998" w:rsidRDefault="00A72EAF" w:rsidP="002F64DD">
      <w:pPr>
        <w:ind w:firstLineChars="200" w:firstLine="480"/>
        <w:rPr>
          <w:rFonts w:ascii="华文仿宋" w:eastAsia="华文仿宋" w:hAnsi="华文仿宋"/>
          <w:sz w:val="24"/>
          <w:szCs w:val="24"/>
        </w:rPr>
      </w:pPr>
      <w:r w:rsidRPr="00A72EAF">
        <w:rPr>
          <w:rFonts w:ascii="华文仿宋" w:eastAsia="华文仿宋" w:hAnsi="华文仿宋"/>
          <w:sz w:val="24"/>
          <w:szCs w:val="24"/>
        </w:rPr>
        <w:t>本报告中所列数据的统计期限自201</w:t>
      </w:r>
      <w:r w:rsidRPr="00A72EAF">
        <w:rPr>
          <w:rFonts w:ascii="华文仿宋" w:eastAsia="华文仿宋" w:hAnsi="华文仿宋" w:hint="eastAsia"/>
          <w:sz w:val="24"/>
          <w:szCs w:val="24"/>
        </w:rPr>
        <w:t>5</w:t>
      </w:r>
      <w:r w:rsidRPr="00A72EAF">
        <w:rPr>
          <w:rFonts w:ascii="华文仿宋" w:eastAsia="华文仿宋" w:hAnsi="华文仿宋"/>
          <w:sz w:val="24"/>
          <w:szCs w:val="24"/>
        </w:rPr>
        <w:t>年9月1日起，至201</w:t>
      </w:r>
      <w:r w:rsidRPr="00A72EAF">
        <w:rPr>
          <w:rFonts w:ascii="华文仿宋" w:eastAsia="华文仿宋" w:hAnsi="华文仿宋" w:hint="eastAsia"/>
          <w:sz w:val="24"/>
          <w:szCs w:val="24"/>
        </w:rPr>
        <w:t>6</w:t>
      </w:r>
      <w:r w:rsidRPr="00A72EAF">
        <w:rPr>
          <w:rFonts w:ascii="华文仿宋" w:eastAsia="华文仿宋" w:hAnsi="华文仿宋"/>
          <w:sz w:val="24"/>
          <w:szCs w:val="24"/>
        </w:rPr>
        <w:t>年8月31日止。如对报告有任何疑问，请与</w:t>
      </w:r>
      <w:r w:rsidRPr="00A72EAF">
        <w:rPr>
          <w:rFonts w:ascii="华文仿宋" w:eastAsia="华文仿宋" w:hAnsi="华文仿宋" w:hint="eastAsia"/>
          <w:sz w:val="24"/>
          <w:szCs w:val="24"/>
        </w:rPr>
        <w:t>中北</w:t>
      </w:r>
      <w:r w:rsidRPr="00A72EAF">
        <w:rPr>
          <w:rFonts w:ascii="华文仿宋" w:eastAsia="华文仿宋" w:hAnsi="华文仿宋"/>
          <w:sz w:val="24"/>
          <w:szCs w:val="24"/>
        </w:rPr>
        <w:t>大学校长办公室联系（</w:t>
      </w:r>
      <w:r w:rsidRPr="00A72EAF">
        <w:rPr>
          <w:rFonts w:ascii="华文仿宋" w:eastAsia="华文仿宋" w:hAnsi="华文仿宋" w:hint="eastAsia"/>
          <w:sz w:val="24"/>
          <w:szCs w:val="24"/>
        </w:rPr>
        <w:t>地址：山西太原学院路3号，邮编：030051，联系电话：0351-3925290，Email：</w:t>
      </w:r>
      <w:hyperlink r:id="rId6" w:history="1">
        <w:r w:rsidRPr="00E207DC">
          <w:rPr>
            <w:rFonts w:hint="eastAsia"/>
          </w:rPr>
          <w:t>nuc@nuc.edu.cn</w:t>
        </w:r>
      </w:hyperlink>
      <w:r w:rsidRPr="00A72EAF">
        <w:rPr>
          <w:rFonts w:ascii="华文仿宋" w:eastAsia="华文仿宋" w:hAnsi="华文仿宋" w:hint="eastAsia"/>
          <w:sz w:val="24"/>
          <w:szCs w:val="24"/>
        </w:rPr>
        <w:t>）</w:t>
      </w:r>
      <w:r>
        <w:rPr>
          <w:rFonts w:ascii="华文仿宋" w:eastAsia="华文仿宋" w:hAnsi="华文仿宋" w:hint="eastAsia"/>
          <w:sz w:val="24"/>
          <w:szCs w:val="24"/>
        </w:rPr>
        <w:t>。</w:t>
      </w:r>
    </w:p>
    <w:p w:rsidR="00BE40C3" w:rsidRPr="00BE40C3" w:rsidRDefault="00BE40C3" w:rsidP="00BE40C3">
      <w:pPr>
        <w:ind w:firstLineChars="200" w:firstLine="480"/>
        <w:rPr>
          <w:rFonts w:ascii="华文仿宋" w:eastAsia="华文仿宋" w:hAnsi="华文仿宋"/>
          <w:sz w:val="24"/>
          <w:szCs w:val="24"/>
        </w:rPr>
      </w:pPr>
      <w:r w:rsidRPr="00BE40C3">
        <w:rPr>
          <w:rFonts w:ascii="华文仿宋" w:eastAsia="华文仿宋" w:hAnsi="华文仿宋" w:hint="eastAsia"/>
          <w:sz w:val="24"/>
          <w:szCs w:val="24"/>
        </w:rPr>
        <w:t>一、概述</w:t>
      </w:r>
    </w:p>
    <w:p w:rsidR="00BE40C3" w:rsidRPr="00BE40C3" w:rsidRDefault="00BE40C3" w:rsidP="00BE40C3">
      <w:pPr>
        <w:ind w:firstLineChars="200" w:firstLine="480"/>
        <w:rPr>
          <w:rFonts w:ascii="华文仿宋" w:eastAsia="华文仿宋" w:hAnsi="华文仿宋"/>
          <w:sz w:val="24"/>
          <w:szCs w:val="24"/>
        </w:rPr>
      </w:pPr>
      <w:r w:rsidRPr="00BE40C3">
        <w:rPr>
          <w:rFonts w:ascii="华文仿宋" w:eastAsia="华文仿宋" w:hAnsi="华文仿宋"/>
          <w:sz w:val="24"/>
          <w:szCs w:val="24"/>
        </w:rPr>
        <w:t>2015～2016学年，中北大学认真执行《高等学校信息公开办法》（以下简称《办法》）及</w:t>
      </w:r>
      <w:r>
        <w:rPr>
          <w:rFonts w:ascii="华文仿宋" w:eastAsia="华文仿宋" w:hAnsi="华文仿宋" w:hint="eastAsia"/>
          <w:sz w:val="24"/>
          <w:szCs w:val="24"/>
        </w:rPr>
        <w:t>省教育厅</w:t>
      </w:r>
      <w:r w:rsidRPr="00BE40C3">
        <w:rPr>
          <w:rFonts w:ascii="华文仿宋" w:eastAsia="华文仿宋" w:hAnsi="华文仿宋"/>
          <w:sz w:val="24"/>
          <w:szCs w:val="24"/>
        </w:rPr>
        <w:t>关于高校信息公开工作的各项部署，遵循公正、公平、便民的原则，进一步转变工作作风，积极推进学校信息公开工作，主动公开、申请及答复等各项工作进展顺利，重点领域信息公开工作取得新进展。</w:t>
      </w:r>
    </w:p>
    <w:p w:rsidR="00BE40C3" w:rsidRPr="00BE40C3" w:rsidRDefault="00BE40C3" w:rsidP="00BE40C3">
      <w:pPr>
        <w:ind w:firstLineChars="200" w:firstLine="480"/>
        <w:rPr>
          <w:rFonts w:ascii="华文仿宋" w:eastAsia="华文仿宋" w:hAnsi="华文仿宋"/>
          <w:sz w:val="24"/>
          <w:szCs w:val="24"/>
        </w:rPr>
      </w:pPr>
      <w:r w:rsidRPr="00BE40C3">
        <w:rPr>
          <w:rFonts w:ascii="华文仿宋" w:eastAsia="华文仿宋" w:hAnsi="华文仿宋" w:hint="eastAsia"/>
          <w:sz w:val="24"/>
          <w:szCs w:val="24"/>
        </w:rPr>
        <w:t>（一）进一步强化信息公开意识，完善信息公开机制</w:t>
      </w:r>
      <w:r w:rsidRPr="00BE40C3">
        <w:rPr>
          <w:rFonts w:ascii="华文仿宋" w:eastAsia="华文仿宋" w:hAnsi="华文仿宋"/>
          <w:sz w:val="24"/>
          <w:szCs w:val="24"/>
        </w:rPr>
        <w:t xml:space="preserve">  </w:t>
      </w:r>
    </w:p>
    <w:p w:rsidR="00223617" w:rsidRPr="00223617" w:rsidRDefault="00BE40C3" w:rsidP="00223617">
      <w:pPr>
        <w:ind w:firstLineChars="200" w:firstLine="480"/>
        <w:rPr>
          <w:rFonts w:ascii="华文仿宋" w:eastAsia="华文仿宋" w:hAnsi="华文仿宋"/>
          <w:sz w:val="24"/>
          <w:szCs w:val="24"/>
        </w:rPr>
      </w:pPr>
      <w:r w:rsidRPr="00BE40C3">
        <w:rPr>
          <w:rFonts w:ascii="华文仿宋" w:eastAsia="华文仿宋" w:hAnsi="华文仿宋" w:hint="eastAsia"/>
          <w:sz w:val="24"/>
          <w:szCs w:val="24"/>
        </w:rPr>
        <w:t>按照《教育部关于公布</w:t>
      </w:r>
      <w:r w:rsidRPr="00BE40C3">
        <w:rPr>
          <w:rFonts w:ascii="华文仿宋" w:eastAsia="华文仿宋" w:hAnsi="华文仿宋"/>
          <w:sz w:val="24"/>
          <w:szCs w:val="24"/>
        </w:rPr>
        <w:t>&lt;高等学校信息公开事项清单&gt;的通知》（教办函〔2014〕23号）</w:t>
      </w:r>
      <w:r w:rsidR="00E8284B" w:rsidRPr="00BE40C3">
        <w:rPr>
          <w:rFonts w:ascii="华文仿宋" w:eastAsia="华文仿宋" w:hAnsi="华文仿宋"/>
          <w:sz w:val="24"/>
          <w:szCs w:val="24"/>
        </w:rPr>
        <w:t>（以下简称《</w:t>
      </w:r>
      <w:r w:rsidR="00E8284B">
        <w:rPr>
          <w:rFonts w:ascii="华文仿宋" w:eastAsia="华文仿宋" w:hAnsi="华文仿宋" w:hint="eastAsia"/>
          <w:sz w:val="24"/>
          <w:szCs w:val="24"/>
        </w:rPr>
        <w:t>清单</w:t>
      </w:r>
      <w:r w:rsidR="00E8284B" w:rsidRPr="00BE40C3">
        <w:rPr>
          <w:rFonts w:ascii="华文仿宋" w:eastAsia="华文仿宋" w:hAnsi="华文仿宋"/>
          <w:sz w:val="24"/>
          <w:szCs w:val="24"/>
        </w:rPr>
        <w:t>》）</w:t>
      </w:r>
      <w:r w:rsidRPr="00BE40C3">
        <w:rPr>
          <w:rFonts w:ascii="华文仿宋" w:eastAsia="华文仿宋" w:hAnsi="华文仿宋"/>
          <w:sz w:val="24"/>
          <w:szCs w:val="24"/>
        </w:rPr>
        <w:t>、《</w:t>
      </w:r>
      <w:r w:rsidR="00223617">
        <w:rPr>
          <w:rFonts w:ascii="华文仿宋" w:eastAsia="华文仿宋" w:hAnsi="华文仿宋" w:hint="eastAsia"/>
          <w:sz w:val="24"/>
          <w:szCs w:val="24"/>
        </w:rPr>
        <w:t>山西省教育厅关于贯彻教育部精神做好高校信息公开工作年度报告工作的通知</w:t>
      </w:r>
      <w:r w:rsidRPr="00BE40C3">
        <w:rPr>
          <w:rFonts w:ascii="华文仿宋" w:eastAsia="华文仿宋" w:hAnsi="华文仿宋"/>
          <w:sz w:val="24"/>
          <w:szCs w:val="24"/>
        </w:rPr>
        <w:t>》（</w:t>
      </w:r>
      <w:r w:rsidR="00223617">
        <w:rPr>
          <w:rFonts w:ascii="华文仿宋" w:eastAsia="华文仿宋" w:hAnsi="华文仿宋" w:hint="eastAsia"/>
          <w:sz w:val="24"/>
          <w:szCs w:val="24"/>
        </w:rPr>
        <w:t>晋</w:t>
      </w:r>
      <w:r w:rsidRPr="00BE40C3">
        <w:rPr>
          <w:rFonts w:ascii="华文仿宋" w:eastAsia="华文仿宋" w:hAnsi="华文仿宋"/>
          <w:sz w:val="24"/>
          <w:szCs w:val="24"/>
        </w:rPr>
        <w:t>教办函〔201</w:t>
      </w:r>
      <w:r w:rsidR="00223617">
        <w:rPr>
          <w:rFonts w:ascii="华文仿宋" w:eastAsia="华文仿宋" w:hAnsi="华文仿宋" w:hint="eastAsia"/>
          <w:sz w:val="24"/>
          <w:szCs w:val="24"/>
        </w:rPr>
        <w:t>6</w:t>
      </w:r>
      <w:r w:rsidRPr="00BE40C3">
        <w:rPr>
          <w:rFonts w:ascii="华文仿宋" w:eastAsia="华文仿宋" w:hAnsi="华文仿宋"/>
          <w:sz w:val="24"/>
          <w:szCs w:val="24"/>
        </w:rPr>
        <w:t>〕</w:t>
      </w:r>
      <w:r w:rsidR="00223617">
        <w:rPr>
          <w:rFonts w:ascii="华文仿宋" w:eastAsia="华文仿宋" w:hAnsi="华文仿宋" w:hint="eastAsia"/>
          <w:sz w:val="24"/>
          <w:szCs w:val="24"/>
        </w:rPr>
        <w:t>32</w:t>
      </w:r>
      <w:r w:rsidRPr="00BE40C3">
        <w:rPr>
          <w:rFonts w:ascii="华文仿宋" w:eastAsia="华文仿宋" w:hAnsi="华文仿宋"/>
          <w:sz w:val="24"/>
          <w:szCs w:val="24"/>
        </w:rPr>
        <w:t>号）</w:t>
      </w:r>
      <w:r w:rsidR="00223617" w:rsidRPr="00223617">
        <w:rPr>
          <w:rFonts w:ascii="华文仿宋" w:eastAsia="华文仿宋" w:hAnsi="华文仿宋" w:hint="eastAsia"/>
          <w:sz w:val="24"/>
          <w:szCs w:val="24"/>
        </w:rPr>
        <w:t>要求，学校进一步明确信息公开的事项，规范信息公开的发布方式和流程，及时公开相关信息并规范编</w:t>
      </w:r>
      <w:r w:rsidR="00223617" w:rsidRPr="00223617">
        <w:rPr>
          <w:rFonts w:ascii="华文仿宋" w:eastAsia="华文仿宋" w:hAnsi="华文仿宋" w:hint="eastAsia"/>
          <w:sz w:val="24"/>
          <w:szCs w:val="24"/>
        </w:rPr>
        <w:lastRenderedPageBreak/>
        <w:t>制信息公开工作年度报告。依规处理信息公开申请。</w:t>
      </w:r>
      <w:r w:rsidR="00223617">
        <w:rPr>
          <w:rFonts w:ascii="华文仿宋" w:eastAsia="华文仿宋" w:hAnsi="华文仿宋"/>
          <w:sz w:val="24"/>
          <w:szCs w:val="24"/>
        </w:rPr>
        <w:t>201</w:t>
      </w:r>
      <w:r w:rsidR="00223617">
        <w:rPr>
          <w:rFonts w:ascii="华文仿宋" w:eastAsia="华文仿宋" w:hAnsi="华文仿宋" w:hint="eastAsia"/>
          <w:sz w:val="24"/>
          <w:szCs w:val="24"/>
        </w:rPr>
        <w:t>5</w:t>
      </w:r>
      <w:r w:rsidR="00223617" w:rsidRPr="00223617">
        <w:rPr>
          <w:rFonts w:ascii="华文仿宋" w:eastAsia="华文仿宋" w:hAnsi="华文仿宋" w:hint="eastAsia"/>
          <w:sz w:val="24"/>
          <w:szCs w:val="24"/>
        </w:rPr>
        <w:t>～</w:t>
      </w:r>
      <w:r w:rsidR="00223617" w:rsidRPr="00223617">
        <w:rPr>
          <w:rFonts w:ascii="华文仿宋" w:eastAsia="华文仿宋" w:hAnsi="华文仿宋"/>
          <w:sz w:val="24"/>
          <w:szCs w:val="24"/>
        </w:rPr>
        <w:t>201</w:t>
      </w:r>
      <w:r w:rsidR="00223617">
        <w:rPr>
          <w:rFonts w:ascii="华文仿宋" w:eastAsia="华文仿宋" w:hAnsi="华文仿宋" w:hint="eastAsia"/>
          <w:sz w:val="24"/>
          <w:szCs w:val="24"/>
        </w:rPr>
        <w:t>6</w:t>
      </w:r>
      <w:r w:rsidR="00223617" w:rsidRPr="00223617">
        <w:rPr>
          <w:rFonts w:ascii="华文仿宋" w:eastAsia="华文仿宋" w:hAnsi="华文仿宋"/>
          <w:sz w:val="24"/>
          <w:szCs w:val="24"/>
        </w:rPr>
        <w:t>学年，学校信息公开领导小组不断建立健全科学高效的工作机制，研究部署全校信息公开工作，及时解决工作中出现的复杂疑难问题。</w:t>
      </w:r>
    </w:p>
    <w:p w:rsidR="00223617" w:rsidRPr="00223617" w:rsidRDefault="00223617" w:rsidP="00223617">
      <w:pPr>
        <w:ind w:firstLineChars="200" w:firstLine="480"/>
        <w:rPr>
          <w:rFonts w:ascii="华文仿宋" w:eastAsia="华文仿宋" w:hAnsi="华文仿宋"/>
          <w:sz w:val="24"/>
          <w:szCs w:val="24"/>
        </w:rPr>
      </w:pPr>
      <w:r w:rsidRPr="00223617">
        <w:rPr>
          <w:rFonts w:ascii="华文仿宋" w:eastAsia="华文仿宋" w:hAnsi="华文仿宋" w:hint="eastAsia"/>
          <w:sz w:val="24"/>
          <w:szCs w:val="24"/>
        </w:rPr>
        <w:t>（二）进一步推进重点领域信息公开</w:t>
      </w:r>
    </w:p>
    <w:p w:rsidR="00223617" w:rsidRDefault="00223617" w:rsidP="00223617">
      <w:pPr>
        <w:ind w:firstLineChars="200" w:firstLine="480"/>
        <w:rPr>
          <w:rFonts w:ascii="华文仿宋" w:eastAsia="华文仿宋" w:hAnsi="华文仿宋"/>
          <w:sz w:val="24"/>
          <w:szCs w:val="24"/>
        </w:rPr>
      </w:pPr>
      <w:r w:rsidRPr="00223617">
        <w:rPr>
          <w:rFonts w:ascii="华文仿宋" w:eastAsia="华文仿宋" w:hAnsi="华文仿宋" w:hint="eastAsia"/>
          <w:sz w:val="24"/>
          <w:szCs w:val="24"/>
        </w:rPr>
        <w:t>进一步规范财务、招生、人事等重点领域的信息公开。</w:t>
      </w:r>
    </w:p>
    <w:p w:rsidR="00A72EAF" w:rsidRDefault="00223617" w:rsidP="00223617">
      <w:pPr>
        <w:ind w:firstLineChars="200" w:firstLine="480"/>
        <w:rPr>
          <w:rFonts w:ascii="华文仿宋" w:eastAsia="华文仿宋" w:hAnsi="华文仿宋"/>
          <w:sz w:val="24"/>
          <w:szCs w:val="24"/>
        </w:rPr>
      </w:pPr>
      <w:r w:rsidRPr="00223617">
        <w:rPr>
          <w:rFonts w:ascii="华文仿宋" w:eastAsia="华文仿宋" w:hAnsi="华文仿宋" w:hint="eastAsia"/>
          <w:sz w:val="24"/>
          <w:szCs w:val="24"/>
        </w:rPr>
        <w:t>严格执行教育收费公示制度，主动公开学校预算、决算财务信息。积极拓展渠道，及时公开本科生、研究生招生信息。严格执行职称评审、招聘等人事信息公开要求，及时公开相关信息。</w:t>
      </w:r>
    </w:p>
    <w:p w:rsidR="00223617" w:rsidRPr="00223617" w:rsidRDefault="00223617" w:rsidP="00223617">
      <w:pPr>
        <w:ind w:firstLineChars="200" w:firstLine="480"/>
        <w:rPr>
          <w:rFonts w:ascii="华文仿宋" w:eastAsia="华文仿宋" w:hAnsi="华文仿宋"/>
          <w:sz w:val="24"/>
          <w:szCs w:val="24"/>
        </w:rPr>
      </w:pPr>
      <w:r w:rsidRPr="00223617">
        <w:rPr>
          <w:rFonts w:ascii="华文仿宋" w:eastAsia="华文仿宋" w:hAnsi="华文仿宋" w:hint="eastAsia"/>
          <w:sz w:val="24"/>
          <w:szCs w:val="24"/>
        </w:rPr>
        <w:t>（三）积极拓展信息公开的渠道和内容</w:t>
      </w:r>
    </w:p>
    <w:p w:rsidR="00223617" w:rsidRDefault="00223617" w:rsidP="00223617">
      <w:pPr>
        <w:ind w:firstLineChars="200" w:firstLine="480"/>
        <w:rPr>
          <w:rFonts w:ascii="华文仿宋" w:eastAsia="华文仿宋" w:hAnsi="华文仿宋"/>
          <w:sz w:val="24"/>
          <w:szCs w:val="24"/>
        </w:rPr>
      </w:pPr>
      <w:r w:rsidRPr="00223617">
        <w:rPr>
          <w:rFonts w:ascii="华文仿宋" w:eastAsia="华文仿宋" w:hAnsi="华文仿宋" w:hint="eastAsia"/>
          <w:sz w:val="24"/>
          <w:szCs w:val="24"/>
        </w:rPr>
        <w:t>在以学校官方网站（</w:t>
      </w:r>
      <w:r w:rsidRPr="00223617">
        <w:rPr>
          <w:rFonts w:ascii="华文仿宋" w:eastAsia="华文仿宋" w:hAnsi="华文仿宋"/>
          <w:sz w:val="24"/>
          <w:szCs w:val="24"/>
        </w:rPr>
        <w:t>http://www.</w:t>
      </w:r>
      <w:r>
        <w:rPr>
          <w:rFonts w:ascii="华文仿宋" w:eastAsia="华文仿宋" w:hAnsi="华文仿宋" w:hint="eastAsia"/>
          <w:sz w:val="24"/>
          <w:szCs w:val="24"/>
        </w:rPr>
        <w:t>nuc</w:t>
      </w:r>
      <w:r w:rsidRPr="00223617">
        <w:rPr>
          <w:rFonts w:ascii="华文仿宋" w:eastAsia="华文仿宋" w:hAnsi="华文仿宋"/>
          <w:sz w:val="24"/>
          <w:szCs w:val="24"/>
        </w:rPr>
        <w:t>.edu.cn）和校内信息门户网站（http://i.nuc.edu.cn/default_new.html）作为信息公开主渠道的同时，积极开拓各单位的信息发布渠道，并借助微博、微信平台，及时发布相关信息。</w:t>
      </w:r>
    </w:p>
    <w:p w:rsid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二、信息主动公开情况</w:t>
      </w:r>
      <w:r w:rsidRPr="00FD1674">
        <w:rPr>
          <w:rFonts w:ascii="华文仿宋" w:eastAsia="华文仿宋" w:hAnsi="华文仿宋"/>
          <w:sz w:val="24"/>
          <w:szCs w:val="24"/>
        </w:rPr>
        <w:t xml:space="preserve">  </w:t>
      </w:r>
    </w:p>
    <w:p w:rsid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（一）通过门户网站公开信息情况</w:t>
      </w:r>
      <w:r w:rsidRPr="00FD1674">
        <w:rPr>
          <w:rFonts w:ascii="华文仿宋" w:eastAsia="华文仿宋" w:hAnsi="华文仿宋"/>
          <w:sz w:val="24"/>
          <w:szCs w:val="24"/>
        </w:rPr>
        <w:t xml:space="preserve">  </w:t>
      </w:r>
    </w:p>
    <w:p w:rsidR="00FD1674" w:rsidRDefault="00FD1674" w:rsidP="00FD1674">
      <w:pPr>
        <w:ind w:firstLineChars="200" w:firstLine="480"/>
        <w:rPr>
          <w:rFonts w:ascii="华文仿宋" w:eastAsia="华文仿宋" w:hAnsi="华文仿宋"/>
          <w:sz w:val="24"/>
          <w:szCs w:val="24"/>
        </w:rPr>
      </w:pPr>
      <w:r>
        <w:rPr>
          <w:rFonts w:ascii="华文仿宋" w:eastAsia="华文仿宋" w:hAnsi="华文仿宋"/>
          <w:sz w:val="24"/>
          <w:szCs w:val="24"/>
        </w:rPr>
        <w:t>201</w:t>
      </w:r>
      <w:r>
        <w:rPr>
          <w:rFonts w:ascii="华文仿宋" w:eastAsia="华文仿宋" w:hAnsi="华文仿宋" w:hint="eastAsia"/>
          <w:sz w:val="24"/>
          <w:szCs w:val="24"/>
        </w:rPr>
        <w:t>5</w:t>
      </w:r>
      <w:r w:rsidRPr="00FD1674">
        <w:rPr>
          <w:rFonts w:ascii="华文仿宋" w:eastAsia="华文仿宋" w:hAnsi="华文仿宋" w:hint="eastAsia"/>
          <w:sz w:val="24"/>
          <w:szCs w:val="24"/>
        </w:rPr>
        <w:t>～</w:t>
      </w:r>
      <w:r w:rsidRPr="00FD1674">
        <w:rPr>
          <w:rFonts w:ascii="华文仿宋" w:eastAsia="华文仿宋" w:hAnsi="华文仿宋"/>
          <w:sz w:val="24"/>
          <w:szCs w:val="24"/>
        </w:rPr>
        <w:t>201</w:t>
      </w:r>
      <w:r>
        <w:rPr>
          <w:rFonts w:ascii="华文仿宋" w:eastAsia="华文仿宋" w:hAnsi="华文仿宋" w:hint="eastAsia"/>
          <w:sz w:val="24"/>
          <w:szCs w:val="24"/>
        </w:rPr>
        <w:t>6</w:t>
      </w:r>
      <w:r w:rsidRPr="00FD1674">
        <w:rPr>
          <w:rFonts w:ascii="华文仿宋" w:eastAsia="华文仿宋" w:hAnsi="华文仿宋" w:hint="eastAsia"/>
          <w:sz w:val="24"/>
          <w:szCs w:val="24"/>
        </w:rPr>
        <w:t>学年，通过学校官方网站以及校内信息门户网站的有关栏目公开信息</w:t>
      </w:r>
      <w:r w:rsidR="00592A06">
        <w:rPr>
          <w:rFonts w:ascii="华文仿宋" w:eastAsia="华文仿宋" w:hAnsi="华文仿宋" w:hint="eastAsia"/>
          <w:sz w:val="24"/>
          <w:szCs w:val="24"/>
        </w:rPr>
        <w:t>2182余</w:t>
      </w:r>
      <w:r w:rsidRPr="00FD1674">
        <w:rPr>
          <w:rFonts w:ascii="华文仿宋" w:eastAsia="华文仿宋" w:hAnsi="华文仿宋" w:hint="eastAsia"/>
          <w:sz w:val="24"/>
          <w:szCs w:val="24"/>
        </w:rPr>
        <w:t>条，</w:t>
      </w:r>
      <w:r w:rsidR="00592A06">
        <w:rPr>
          <w:rFonts w:ascii="华文仿宋" w:eastAsia="华文仿宋" w:hAnsi="华文仿宋" w:hint="eastAsia"/>
          <w:sz w:val="24"/>
          <w:szCs w:val="24"/>
        </w:rPr>
        <w:t>校内公文</w:t>
      </w:r>
      <w:r w:rsidRPr="00FD1674">
        <w:rPr>
          <w:rFonts w:ascii="华文仿宋" w:eastAsia="华文仿宋" w:hAnsi="华文仿宋" w:hint="eastAsia"/>
          <w:sz w:val="24"/>
          <w:szCs w:val="24"/>
        </w:rPr>
        <w:t>全文电子化率为</w:t>
      </w:r>
      <w:r w:rsidRPr="00FD1674">
        <w:rPr>
          <w:rFonts w:ascii="华文仿宋" w:eastAsia="华文仿宋" w:hAnsi="华文仿宋"/>
          <w:sz w:val="24"/>
          <w:szCs w:val="24"/>
        </w:rPr>
        <w:t>100%</w:t>
      </w:r>
      <w:r w:rsidRPr="00FD1674">
        <w:rPr>
          <w:rFonts w:ascii="华文仿宋" w:eastAsia="华文仿宋" w:hAnsi="华文仿宋" w:hint="eastAsia"/>
          <w:sz w:val="24"/>
          <w:szCs w:val="24"/>
        </w:rPr>
        <w:t>。其中，公文类信息</w:t>
      </w:r>
      <w:r w:rsidR="00592A06">
        <w:rPr>
          <w:rFonts w:ascii="华文仿宋" w:eastAsia="华文仿宋" w:hAnsi="华文仿宋" w:hint="eastAsia"/>
          <w:sz w:val="24"/>
          <w:szCs w:val="24"/>
        </w:rPr>
        <w:t>180</w:t>
      </w:r>
      <w:r w:rsidRPr="00FD1674">
        <w:rPr>
          <w:rFonts w:ascii="华文仿宋" w:eastAsia="华文仿宋" w:hAnsi="华文仿宋" w:hint="eastAsia"/>
          <w:sz w:val="24"/>
          <w:szCs w:val="24"/>
        </w:rPr>
        <w:t>条，</w:t>
      </w:r>
      <w:r w:rsidR="00592A06">
        <w:rPr>
          <w:rFonts w:ascii="华文仿宋" w:eastAsia="华文仿宋" w:hAnsi="华文仿宋" w:hint="eastAsia"/>
          <w:sz w:val="24"/>
          <w:szCs w:val="24"/>
        </w:rPr>
        <w:t>学术公告</w:t>
      </w:r>
      <w:r w:rsidRPr="00FD1674">
        <w:rPr>
          <w:rFonts w:ascii="华文仿宋" w:eastAsia="华文仿宋" w:hAnsi="华文仿宋" w:hint="eastAsia"/>
          <w:sz w:val="24"/>
          <w:szCs w:val="24"/>
        </w:rPr>
        <w:t>类信息</w:t>
      </w:r>
      <w:r w:rsidR="00592A06">
        <w:rPr>
          <w:rFonts w:ascii="华文仿宋" w:eastAsia="华文仿宋" w:hAnsi="华文仿宋" w:hint="eastAsia"/>
          <w:sz w:val="24"/>
          <w:szCs w:val="24"/>
        </w:rPr>
        <w:t>85</w:t>
      </w:r>
      <w:r w:rsidRPr="00FD1674">
        <w:rPr>
          <w:rFonts w:ascii="华文仿宋" w:eastAsia="华文仿宋" w:hAnsi="华文仿宋" w:hint="eastAsia"/>
          <w:sz w:val="24"/>
          <w:szCs w:val="24"/>
        </w:rPr>
        <w:t>条，大额物资采购和重大基建工程招投标类信息</w:t>
      </w:r>
      <w:r w:rsidR="00592A06">
        <w:rPr>
          <w:rFonts w:ascii="华文仿宋" w:eastAsia="华文仿宋" w:hAnsi="华文仿宋" w:hint="eastAsia"/>
          <w:sz w:val="24"/>
          <w:szCs w:val="24"/>
        </w:rPr>
        <w:t>21条</w:t>
      </w:r>
      <w:r w:rsidRPr="00FD1674">
        <w:rPr>
          <w:rFonts w:ascii="华文仿宋" w:eastAsia="华文仿宋" w:hAnsi="华文仿宋" w:hint="eastAsia"/>
          <w:sz w:val="24"/>
          <w:szCs w:val="24"/>
        </w:rPr>
        <w:t>。</w:t>
      </w:r>
      <w:r w:rsidR="00D30E86">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我校信息公开专栏网址为：</w:t>
      </w:r>
      <w:r>
        <w:rPr>
          <w:rFonts w:ascii="华文仿宋" w:eastAsia="华文仿宋" w:hAnsi="华文仿宋"/>
          <w:sz w:val="24"/>
          <w:szCs w:val="24"/>
        </w:rPr>
        <w:t>http://202.207.177.28:8021</w:t>
      </w:r>
      <w:r w:rsidRPr="00FD1674">
        <w:rPr>
          <w:rFonts w:ascii="华文仿宋" w:eastAsia="华文仿宋" w:hAnsi="华文仿宋" w:hint="eastAsia"/>
          <w:sz w:val="24"/>
          <w:szCs w:val="24"/>
        </w:rPr>
        <w:t>。</w:t>
      </w:r>
      <w:r w:rsidR="001A41D2">
        <w:rPr>
          <w:rFonts w:ascii="华文仿宋" w:eastAsia="华文仿宋" w:hAnsi="华文仿宋" w:hint="eastAsia"/>
          <w:sz w:val="24"/>
          <w:szCs w:val="24"/>
        </w:rPr>
        <w:t>按照教育部信息公开办法</w:t>
      </w:r>
      <w:r w:rsidRPr="00FD1674">
        <w:rPr>
          <w:rFonts w:ascii="华文仿宋" w:eastAsia="华文仿宋" w:hAnsi="华文仿宋" w:hint="eastAsia"/>
          <w:sz w:val="24"/>
          <w:szCs w:val="24"/>
        </w:rPr>
        <w:t>所列出的信息公开事项均明确了相应的信息公开负责部门。我校信息公开栏目、事项和负责部门如下表。</w:t>
      </w:r>
      <w:r w:rsidRPr="00FD1674">
        <w:rPr>
          <w:rFonts w:ascii="华文仿宋" w:eastAsia="华文仿宋" w:hAnsi="华文仿宋"/>
          <w:sz w:val="24"/>
          <w:szCs w:val="24"/>
        </w:rPr>
        <w:t xml:space="preserve">  </w:t>
      </w:r>
    </w:p>
    <w:tbl>
      <w:tblPr>
        <w:tblW w:w="8104" w:type="dxa"/>
        <w:tblInd w:w="113" w:type="dxa"/>
        <w:tblLook w:val="04A0" w:firstRow="1" w:lastRow="0" w:firstColumn="1" w:lastColumn="0" w:noHBand="0" w:noVBand="1"/>
      </w:tblPr>
      <w:tblGrid>
        <w:gridCol w:w="591"/>
        <w:gridCol w:w="1276"/>
        <w:gridCol w:w="6237"/>
      </w:tblGrid>
      <w:tr w:rsidR="00FD1674" w:rsidRPr="00D75F90" w:rsidTr="00FD1674">
        <w:trPr>
          <w:trHeight w:val="285"/>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1674" w:rsidRPr="00FD1674" w:rsidRDefault="00FD1674" w:rsidP="002921D1">
            <w:pPr>
              <w:widowControl/>
              <w:jc w:val="center"/>
              <w:rPr>
                <w:rFonts w:ascii="宋体" w:hAnsi="宋体" w:cs="宋体"/>
                <w:bCs/>
                <w:kern w:val="0"/>
                <w:sz w:val="22"/>
              </w:rPr>
            </w:pPr>
            <w:r w:rsidRPr="00FD1674">
              <w:rPr>
                <w:rFonts w:ascii="宋体" w:hAnsi="宋体" w:cs="宋体" w:hint="eastAsia"/>
                <w:bCs/>
                <w:kern w:val="0"/>
                <w:sz w:val="22"/>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D1674" w:rsidRPr="00FD1674" w:rsidRDefault="00FD1674" w:rsidP="002921D1">
            <w:pPr>
              <w:widowControl/>
              <w:jc w:val="center"/>
              <w:rPr>
                <w:rFonts w:ascii="宋体" w:hAnsi="宋体" w:cs="宋体"/>
                <w:bCs/>
                <w:kern w:val="0"/>
                <w:sz w:val="22"/>
              </w:rPr>
            </w:pPr>
            <w:r w:rsidRPr="00FD1674">
              <w:rPr>
                <w:rFonts w:ascii="宋体" w:hAnsi="宋体" w:cs="宋体" w:hint="eastAsia"/>
                <w:bCs/>
                <w:kern w:val="0"/>
                <w:sz w:val="22"/>
              </w:rPr>
              <w:t>责任单位</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FD1674" w:rsidRDefault="00FD1674" w:rsidP="00FD1674">
            <w:pPr>
              <w:widowControl/>
              <w:spacing w:line="0" w:lineRule="atLeast"/>
              <w:jc w:val="center"/>
              <w:rPr>
                <w:rFonts w:ascii="宋体" w:hAnsi="宋体" w:cs="宋体"/>
                <w:b/>
                <w:bCs/>
                <w:kern w:val="0"/>
                <w:sz w:val="24"/>
              </w:rPr>
            </w:pPr>
            <w:r w:rsidRPr="00D75F90">
              <w:rPr>
                <w:rFonts w:ascii="宋体" w:hAnsi="宋体" w:cs="宋体" w:hint="eastAsia"/>
                <w:b/>
                <w:bCs/>
                <w:kern w:val="0"/>
                <w:sz w:val="24"/>
              </w:rPr>
              <w:t>主要公开内容</w:t>
            </w:r>
          </w:p>
          <w:p w:rsidR="00FD1674" w:rsidRPr="00D75F90" w:rsidRDefault="00FD1674" w:rsidP="00FD1674">
            <w:pPr>
              <w:widowControl/>
              <w:spacing w:line="0" w:lineRule="atLeast"/>
              <w:jc w:val="center"/>
              <w:rPr>
                <w:rFonts w:ascii="宋体" w:hAnsi="宋体" w:cs="宋体"/>
                <w:b/>
                <w:bCs/>
                <w:kern w:val="0"/>
                <w:sz w:val="24"/>
              </w:rPr>
            </w:pPr>
            <w:r>
              <w:rPr>
                <w:rFonts w:ascii="宋体" w:hAnsi="宋体" w:cs="宋体" w:hint="eastAsia"/>
                <w:b/>
                <w:bCs/>
                <w:kern w:val="0"/>
                <w:sz w:val="24"/>
              </w:rPr>
              <w:t>（</w:t>
            </w:r>
            <w:r>
              <w:rPr>
                <w:rFonts w:ascii="宋体" w:hAnsi="宋体" w:cs="宋体" w:hint="eastAsia"/>
                <w:kern w:val="0"/>
                <w:sz w:val="18"/>
              </w:rPr>
              <w:t>★《清单》内容；</w:t>
            </w:r>
            <w:r w:rsidRPr="00B15D9D">
              <w:rPr>
                <w:rFonts w:ascii="宋体" w:hAnsi="宋体" w:cs="宋体" w:hint="eastAsia"/>
                <w:kern w:val="0"/>
                <w:sz w:val="18"/>
              </w:rPr>
              <w:t>◆</w:t>
            </w:r>
            <w:r>
              <w:rPr>
                <w:rFonts w:ascii="宋体" w:hAnsi="宋体" w:cs="宋体" w:hint="eastAsia"/>
                <w:kern w:val="0"/>
                <w:sz w:val="18"/>
              </w:rPr>
              <w:t>《办法》内容；●主动公开内容</w:t>
            </w:r>
            <w:r>
              <w:rPr>
                <w:rFonts w:ascii="宋体" w:hAnsi="宋体" w:cs="宋体" w:hint="eastAsia"/>
                <w:b/>
                <w:bCs/>
                <w:kern w:val="0"/>
                <w:sz w:val="24"/>
              </w:rPr>
              <w:t>）</w:t>
            </w:r>
          </w:p>
        </w:tc>
      </w:tr>
      <w:tr w:rsidR="00FD1674" w:rsidRPr="00C433DA" w:rsidTr="00FD1674">
        <w:trPr>
          <w:trHeight w:val="1356"/>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sidRPr="00C433DA">
              <w:rPr>
                <w:rFonts w:ascii="宋体" w:hAnsi="宋体" w:cs="宋体" w:hint="eastAsia"/>
                <w:kern w:val="0"/>
                <w:sz w:val="18"/>
              </w:rPr>
              <w:lastRenderedPageBreak/>
              <w:t>1</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sidRPr="00C433DA">
              <w:rPr>
                <w:rFonts w:ascii="宋体" w:hAnsi="宋体" w:cs="宋体" w:hint="eastAsia"/>
                <w:kern w:val="0"/>
                <w:sz w:val="18"/>
              </w:rPr>
              <w:t>党办、校办</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Pr>
                <w:rFonts w:ascii="宋体" w:hAnsi="宋体" w:cs="宋体" w:hint="eastAsia"/>
                <w:kern w:val="0"/>
                <w:sz w:val="18"/>
              </w:rPr>
              <w:t xml:space="preserve"> </w:t>
            </w:r>
            <w:r w:rsidRPr="00C433DA">
              <w:rPr>
                <w:rFonts w:ascii="宋体" w:hAnsi="宋体" w:cs="宋体" w:hint="eastAsia"/>
                <w:kern w:val="0"/>
                <w:sz w:val="18"/>
              </w:rPr>
              <w:t>办学规模、校级领导班子简介及分工、学校行政工作报告，年度工作计划和总结，学校章程及</w:t>
            </w:r>
            <w:r>
              <w:rPr>
                <w:rFonts w:ascii="宋体" w:hAnsi="宋体" w:cs="宋体" w:hint="eastAsia"/>
                <w:kern w:val="0"/>
                <w:sz w:val="18"/>
              </w:rPr>
              <w:t>制</w:t>
            </w:r>
            <w:r w:rsidRPr="00C433DA">
              <w:rPr>
                <w:rFonts w:ascii="宋体" w:hAnsi="宋体" w:cs="宋体" w:hint="eastAsia"/>
                <w:kern w:val="0"/>
                <w:sz w:val="18"/>
              </w:rPr>
              <w:t>定的各项规章制度；信息公开报告年度；巡视组反馈意见，落实反馈意见整改情况；</w:t>
            </w:r>
          </w:p>
          <w:p w:rsidR="00FD1674" w:rsidRDefault="00FD1674" w:rsidP="002921D1">
            <w:pPr>
              <w:widowControl/>
              <w:jc w:val="left"/>
              <w:rPr>
                <w:rFonts w:ascii="宋体" w:hAnsi="宋体" w:cs="宋体"/>
                <w:kern w:val="0"/>
                <w:sz w:val="18"/>
              </w:rPr>
            </w:pPr>
            <w:r w:rsidRPr="00B15D9D">
              <w:rPr>
                <w:rFonts w:ascii="宋体" w:hAnsi="宋体" w:cs="宋体" w:hint="eastAsia"/>
                <w:kern w:val="0"/>
                <w:sz w:val="18"/>
              </w:rPr>
              <w:t>◆</w:t>
            </w:r>
            <w:r>
              <w:rPr>
                <w:rFonts w:ascii="宋体" w:hAnsi="宋体" w:cs="宋体" w:hint="eastAsia"/>
                <w:kern w:val="0"/>
                <w:sz w:val="18"/>
              </w:rPr>
              <w:t>学校名称、办学地点、办学性质、办学宗旨、办学层次、</w:t>
            </w:r>
            <w:r w:rsidRPr="00FD1674">
              <w:rPr>
                <w:rFonts w:ascii="宋体" w:hAnsi="宋体" w:cs="宋体" w:hint="eastAsia"/>
                <w:kern w:val="0"/>
                <w:sz w:val="18"/>
              </w:rPr>
              <w:t>内部管理体制</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学校办学思想，学校重大事件，学校各种大型会议的组织情况；</w:t>
            </w:r>
          </w:p>
        </w:tc>
      </w:tr>
      <w:tr w:rsidR="00FD1674" w:rsidRPr="00C433DA" w:rsidTr="00FD1674">
        <w:trPr>
          <w:trHeight w:val="783"/>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2</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发展规划处</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学校发展规划、年度工作计划及重点工作安排；各类在校生情况、教师和专业技术人员数量等办学基本情况；本科生占全日制在校生总数的比例、教师数量及结构</w:t>
            </w:r>
          </w:p>
          <w:p w:rsidR="00FD1674" w:rsidRPr="00C433DA" w:rsidRDefault="00FD1674" w:rsidP="002921D1">
            <w:pPr>
              <w:widowControl/>
              <w:jc w:val="left"/>
              <w:rPr>
                <w:rFonts w:ascii="宋体" w:hAnsi="宋体" w:cs="宋体"/>
                <w:kern w:val="0"/>
                <w:sz w:val="18"/>
              </w:rPr>
            </w:pPr>
            <w:r w:rsidRPr="00B15D9D">
              <w:rPr>
                <w:rFonts w:ascii="宋体" w:hAnsi="宋体" w:cs="宋体" w:hint="eastAsia"/>
                <w:kern w:val="0"/>
                <w:sz w:val="18"/>
              </w:rPr>
              <w:t>◆</w:t>
            </w:r>
            <w:r w:rsidRPr="00AB490C">
              <w:rPr>
                <w:rFonts w:ascii="宋体" w:hAnsi="宋体" w:cs="宋体" w:hint="eastAsia"/>
                <w:kern w:val="0"/>
                <w:sz w:val="18"/>
              </w:rPr>
              <w:t>教师和专业技术人员</w:t>
            </w:r>
            <w:r>
              <w:rPr>
                <w:rFonts w:ascii="宋体" w:hAnsi="宋体" w:cs="宋体" w:hint="eastAsia"/>
                <w:kern w:val="0"/>
                <w:sz w:val="18"/>
              </w:rPr>
              <w:t>的专业技术职务等级</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3</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sidRPr="00C433DA">
              <w:rPr>
                <w:rFonts w:ascii="宋体" w:hAnsi="宋体" w:cs="宋体" w:hint="eastAsia"/>
                <w:kern w:val="0"/>
                <w:sz w:val="18"/>
              </w:rPr>
              <w:t>人事处</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★学校机构设置、</w:t>
            </w:r>
            <w:r w:rsidRPr="00C433DA">
              <w:rPr>
                <w:rFonts w:ascii="宋体" w:hAnsi="宋体" w:cs="宋体" w:hint="eastAsia"/>
                <w:kern w:val="0"/>
                <w:sz w:val="18"/>
              </w:rPr>
              <w:t>岗位设置管理与聘用办法、</w:t>
            </w:r>
            <w:r w:rsidRPr="00C54B37">
              <w:rPr>
                <w:rFonts w:ascii="宋体" w:hAnsi="宋体" w:cs="宋体" w:hint="eastAsia"/>
                <w:kern w:val="0"/>
                <w:sz w:val="18"/>
              </w:rPr>
              <w:t>人员招聘信息</w:t>
            </w:r>
            <w:r w:rsidRPr="00AB490C">
              <w:rPr>
                <w:rFonts w:ascii="宋体" w:hAnsi="宋体" w:cs="宋体" w:hint="eastAsia"/>
                <w:kern w:val="0"/>
                <w:sz w:val="18"/>
              </w:rPr>
              <w:t>、教职工争议解决办法</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人事制度改革方案，技术职务评聘情况，教职工年度考核情况，各类评优选优情况</w:t>
            </w:r>
          </w:p>
        </w:tc>
      </w:tr>
      <w:tr w:rsidR="00FD1674" w:rsidRPr="00C433DA" w:rsidTr="00FD1674">
        <w:trPr>
          <w:trHeight w:val="114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4</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sidRPr="00C433DA">
              <w:rPr>
                <w:rFonts w:ascii="宋体" w:hAnsi="宋体" w:cs="宋体" w:hint="eastAsia"/>
                <w:kern w:val="0"/>
                <w:sz w:val="18"/>
              </w:rPr>
              <w:t>财务处</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财务管理制度；收支预算总表、收入预算表、支出预算表、财政拨款支出预算表；收支</w:t>
            </w:r>
            <w:r>
              <w:rPr>
                <w:rFonts w:ascii="宋体" w:hAnsi="宋体" w:cs="宋体" w:hint="eastAsia"/>
                <w:kern w:val="0"/>
                <w:sz w:val="18"/>
              </w:rPr>
              <w:t>决</w:t>
            </w:r>
            <w:r w:rsidRPr="00C433DA">
              <w:rPr>
                <w:rFonts w:ascii="宋体" w:hAnsi="宋体" w:cs="宋体" w:hint="eastAsia"/>
                <w:kern w:val="0"/>
                <w:sz w:val="18"/>
              </w:rPr>
              <w:t>算总表、收入</w:t>
            </w:r>
            <w:r>
              <w:rPr>
                <w:rFonts w:ascii="宋体" w:hAnsi="宋体" w:cs="宋体" w:hint="eastAsia"/>
                <w:kern w:val="0"/>
                <w:sz w:val="18"/>
              </w:rPr>
              <w:t>决</w:t>
            </w:r>
            <w:r w:rsidRPr="00C433DA">
              <w:rPr>
                <w:rFonts w:ascii="宋体" w:hAnsi="宋体" w:cs="宋体" w:hint="eastAsia"/>
                <w:kern w:val="0"/>
                <w:sz w:val="18"/>
              </w:rPr>
              <w:t>算表、支出</w:t>
            </w:r>
            <w:r>
              <w:rPr>
                <w:rFonts w:ascii="宋体" w:hAnsi="宋体" w:cs="宋体" w:hint="eastAsia"/>
                <w:kern w:val="0"/>
                <w:sz w:val="18"/>
              </w:rPr>
              <w:t>决</w:t>
            </w:r>
            <w:r w:rsidRPr="00C433DA">
              <w:rPr>
                <w:rFonts w:ascii="宋体" w:hAnsi="宋体" w:cs="宋体" w:hint="eastAsia"/>
                <w:kern w:val="0"/>
                <w:sz w:val="18"/>
              </w:rPr>
              <w:t>算表、财政拨款支出</w:t>
            </w:r>
            <w:r>
              <w:rPr>
                <w:rFonts w:ascii="宋体" w:hAnsi="宋体" w:cs="宋体" w:hint="eastAsia"/>
                <w:kern w:val="0"/>
                <w:sz w:val="18"/>
              </w:rPr>
              <w:t>决</w:t>
            </w:r>
            <w:r w:rsidRPr="00C433DA">
              <w:rPr>
                <w:rFonts w:ascii="宋体" w:hAnsi="宋体" w:cs="宋体" w:hint="eastAsia"/>
                <w:kern w:val="0"/>
                <w:sz w:val="18"/>
              </w:rPr>
              <w:t>算表</w:t>
            </w:r>
            <w:r>
              <w:rPr>
                <w:rFonts w:ascii="宋体" w:hAnsi="宋体" w:cs="宋体" w:hint="eastAsia"/>
                <w:kern w:val="0"/>
                <w:sz w:val="18"/>
              </w:rPr>
              <w:t>；</w:t>
            </w:r>
            <w:r w:rsidRPr="00C433DA">
              <w:rPr>
                <w:rFonts w:ascii="宋体" w:hAnsi="宋体" w:cs="宋体" w:hint="eastAsia"/>
                <w:kern w:val="0"/>
                <w:sz w:val="18"/>
              </w:rPr>
              <w:t>收费项目、收费依据、收费标准</w:t>
            </w:r>
            <w:r>
              <w:rPr>
                <w:rFonts w:ascii="宋体" w:hAnsi="宋体" w:cs="宋体" w:hint="eastAsia"/>
                <w:kern w:val="0"/>
                <w:sz w:val="18"/>
              </w:rPr>
              <w:t>及投诉方式</w:t>
            </w:r>
            <w:r w:rsidRPr="00C433DA">
              <w:rPr>
                <w:rFonts w:ascii="宋体" w:hAnsi="宋体" w:cs="宋体" w:hint="eastAsia"/>
                <w:kern w:val="0"/>
                <w:sz w:val="18"/>
              </w:rPr>
              <w:t>；</w:t>
            </w:r>
            <w:r w:rsidRPr="00AB490C">
              <w:rPr>
                <w:rFonts w:ascii="宋体" w:hAnsi="宋体" w:cs="宋体" w:hint="eastAsia"/>
                <w:kern w:val="0"/>
                <w:sz w:val="18"/>
              </w:rPr>
              <w:t>捐赠资金的使用与管理情况。</w:t>
            </w:r>
            <w:r>
              <w:rPr>
                <w:rFonts w:ascii="宋体" w:hAnsi="宋体" w:cs="宋体" w:hint="eastAsia"/>
                <w:kern w:val="0"/>
                <w:sz w:val="18"/>
              </w:rPr>
              <w:t xml:space="preserve"> </w:t>
            </w:r>
          </w:p>
          <w:p w:rsidR="00FD1674" w:rsidRDefault="00FD1674" w:rsidP="002921D1">
            <w:pPr>
              <w:widowControl/>
              <w:jc w:val="left"/>
              <w:rPr>
                <w:rFonts w:ascii="宋体" w:hAnsi="宋体" w:cs="宋体"/>
                <w:kern w:val="0"/>
                <w:sz w:val="18"/>
              </w:rPr>
            </w:pPr>
            <w:r w:rsidRPr="00841799">
              <w:rPr>
                <w:rFonts w:ascii="宋体" w:hAnsi="宋体" w:cs="宋体" w:hint="eastAsia"/>
                <w:kern w:val="0"/>
                <w:sz w:val="18"/>
              </w:rPr>
              <w:t>◆</w:t>
            </w:r>
            <w:r>
              <w:rPr>
                <w:rFonts w:ascii="宋体" w:hAnsi="宋体" w:cs="宋体" w:hint="eastAsia"/>
                <w:kern w:val="0"/>
                <w:sz w:val="18"/>
              </w:rPr>
              <w:t>学校经费来源</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FD1674">
              <w:rPr>
                <w:rFonts w:ascii="宋体" w:hAnsi="宋体" w:cs="宋体" w:hint="eastAsia"/>
                <w:kern w:val="0"/>
                <w:sz w:val="18"/>
              </w:rPr>
              <w:t>专项资金的使用管理情况</w:t>
            </w:r>
            <w:r w:rsidRPr="00C433DA">
              <w:rPr>
                <w:rFonts w:ascii="宋体" w:hAnsi="宋体" w:cs="宋体" w:hint="eastAsia"/>
                <w:kern w:val="0"/>
                <w:sz w:val="18"/>
              </w:rPr>
              <w:t>，各类收费的项目、标准、依据、程序、时间及代收代办的项目，住房公积金、有关福</w:t>
            </w:r>
            <w:r>
              <w:rPr>
                <w:rFonts w:ascii="宋体" w:hAnsi="宋体" w:cs="宋体" w:hint="eastAsia"/>
                <w:kern w:val="0"/>
                <w:sz w:val="18"/>
              </w:rPr>
              <w:t>利费、养老金和其它社会保障基金等与教职工切身利益密切相关的事项</w:t>
            </w:r>
            <w:r w:rsidRPr="00FD1674">
              <w:rPr>
                <w:rFonts w:ascii="宋体" w:hAnsi="宋体" w:cs="宋体" w:hint="eastAsia"/>
                <w:kern w:val="0"/>
                <w:sz w:val="18"/>
              </w:rPr>
              <w:t>；科研（非军工项目）经费收入、分配和使用管理情况；</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kern w:val="0"/>
                <w:sz w:val="18"/>
              </w:rPr>
              <w:t>5</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sidRPr="00C433DA">
              <w:rPr>
                <w:rFonts w:ascii="宋体" w:hAnsi="宋体" w:cs="宋体" w:hint="eastAsia"/>
                <w:kern w:val="0"/>
                <w:sz w:val="18"/>
              </w:rPr>
              <w:t>国有资产管理处</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资产管理制度；</w:t>
            </w:r>
            <w:r w:rsidRPr="00AB490C">
              <w:rPr>
                <w:rFonts w:ascii="宋体" w:hAnsi="宋体" w:cs="宋体" w:hint="eastAsia"/>
                <w:kern w:val="0"/>
                <w:sz w:val="18"/>
              </w:rPr>
              <w:t>校办企业资产、负债、国有资产保值增值信息</w:t>
            </w:r>
            <w:r w:rsidRPr="00C433DA">
              <w:rPr>
                <w:rFonts w:ascii="宋体" w:hAnsi="宋体" w:cs="宋体" w:hint="eastAsia"/>
                <w:kern w:val="0"/>
                <w:sz w:val="18"/>
              </w:rPr>
              <w:t>，大宗物资、</w:t>
            </w:r>
            <w:r>
              <w:rPr>
                <w:rFonts w:ascii="宋体" w:hAnsi="宋体" w:cs="宋体" w:hint="eastAsia"/>
                <w:kern w:val="0"/>
                <w:sz w:val="18"/>
              </w:rPr>
              <w:t>仪器</w:t>
            </w:r>
            <w:r w:rsidRPr="00C433DA">
              <w:rPr>
                <w:rFonts w:ascii="宋体" w:hAnsi="宋体" w:cs="宋体" w:hint="eastAsia"/>
                <w:kern w:val="0"/>
                <w:sz w:val="18"/>
              </w:rPr>
              <w:t>设备采购和招投标情况。</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FD1674">
              <w:rPr>
                <w:rFonts w:ascii="宋体" w:hAnsi="宋体" w:cs="宋体" w:hint="eastAsia"/>
                <w:kern w:val="0"/>
                <w:sz w:val="18"/>
              </w:rPr>
              <w:t>受捐赠的</w:t>
            </w:r>
            <w:r w:rsidRPr="00C433DA">
              <w:rPr>
                <w:rFonts w:ascii="宋体" w:hAnsi="宋体" w:cs="宋体"/>
                <w:kern w:val="0"/>
                <w:sz w:val="18"/>
              </w:rPr>
              <w:t>房屋构筑物</w:t>
            </w:r>
            <w:r w:rsidRPr="00FD1674">
              <w:rPr>
                <w:rFonts w:ascii="宋体" w:hAnsi="宋体" w:cs="宋体" w:hint="eastAsia"/>
                <w:kern w:val="0"/>
                <w:sz w:val="18"/>
              </w:rPr>
              <w:t>使用与管理情况；</w:t>
            </w:r>
            <w:r w:rsidRPr="00C433DA">
              <w:rPr>
                <w:rFonts w:ascii="宋体" w:hAnsi="宋体" w:cs="宋体" w:hint="eastAsia"/>
                <w:kern w:val="0"/>
                <w:sz w:val="18"/>
              </w:rPr>
              <w:t>公房分配、管理和使用情况</w:t>
            </w:r>
          </w:p>
        </w:tc>
      </w:tr>
      <w:tr w:rsidR="00FD1674" w:rsidRPr="00AB490C"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kern w:val="0"/>
                <w:sz w:val="18"/>
              </w:rPr>
              <w:t>6</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仪器设备处</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捐赠的仪器设备等使用与管理情况</w:t>
            </w:r>
          </w:p>
          <w:p w:rsidR="00FD1674" w:rsidRPr="00AB490C"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仪器设备的使用、管理制度；</w:t>
            </w:r>
            <w:r w:rsidRPr="00AB490C">
              <w:rPr>
                <w:rFonts w:ascii="宋体" w:hAnsi="宋体" w:cs="宋体" w:hint="eastAsia"/>
                <w:kern w:val="0"/>
                <w:sz w:val="18"/>
              </w:rPr>
              <w:t xml:space="preserve"> </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7</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基本建设处</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学校基建工程</w:t>
            </w:r>
            <w:r>
              <w:rPr>
                <w:rFonts w:ascii="宋体" w:hAnsi="宋体" w:cs="宋体" w:hint="eastAsia"/>
                <w:kern w:val="0"/>
                <w:sz w:val="18"/>
              </w:rPr>
              <w:t>、材料设备</w:t>
            </w:r>
            <w:r w:rsidRPr="00AB490C">
              <w:rPr>
                <w:rFonts w:ascii="宋体" w:hAnsi="宋体" w:cs="宋体" w:hint="eastAsia"/>
                <w:kern w:val="0"/>
                <w:sz w:val="18"/>
              </w:rPr>
              <w:t>招标</w:t>
            </w:r>
            <w:r>
              <w:rPr>
                <w:rFonts w:ascii="宋体" w:hAnsi="宋体" w:cs="宋体" w:hint="eastAsia"/>
                <w:kern w:val="0"/>
                <w:sz w:val="18"/>
              </w:rPr>
              <w:t>采购</w:t>
            </w:r>
            <w:r w:rsidRPr="00AB490C">
              <w:rPr>
                <w:rFonts w:ascii="宋体" w:hAnsi="宋体" w:cs="宋体" w:hint="eastAsia"/>
                <w:kern w:val="0"/>
                <w:sz w:val="18"/>
              </w:rPr>
              <w:t>情况</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校园规划和实施方案，重点建设项目及执行情况，</w:t>
            </w:r>
            <w:r>
              <w:rPr>
                <w:rFonts w:ascii="宋体" w:hAnsi="宋体" w:cs="宋体" w:hint="eastAsia"/>
                <w:kern w:val="0"/>
                <w:sz w:val="18"/>
              </w:rPr>
              <w:t xml:space="preserve"> </w:t>
            </w:r>
            <w:r w:rsidRPr="00AB490C">
              <w:rPr>
                <w:rFonts w:ascii="宋体" w:hAnsi="宋体" w:cs="宋体" w:hint="eastAsia"/>
                <w:kern w:val="0"/>
                <w:sz w:val="18"/>
              </w:rPr>
              <w:t>竣工工程验收及决算情况</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8</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招生与就业工作处</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招生章程及特殊类型招生办法，分批次、分科类招生计划；</w:t>
            </w:r>
            <w:r w:rsidRPr="00AB490C">
              <w:rPr>
                <w:rFonts w:ascii="宋体" w:hAnsi="宋体" w:cs="宋体" w:hint="eastAsia"/>
                <w:kern w:val="0"/>
                <w:sz w:val="18"/>
              </w:rPr>
              <w:t>高水平运动员</w:t>
            </w:r>
            <w:r>
              <w:rPr>
                <w:rFonts w:ascii="宋体" w:hAnsi="宋体" w:cs="宋体" w:hint="eastAsia"/>
                <w:kern w:val="0"/>
                <w:sz w:val="18"/>
              </w:rPr>
              <w:t>等特殊类型</w:t>
            </w:r>
            <w:r w:rsidRPr="00AB490C">
              <w:rPr>
                <w:rFonts w:ascii="宋体" w:hAnsi="宋体" w:cs="宋体" w:hint="eastAsia"/>
                <w:kern w:val="0"/>
                <w:sz w:val="18"/>
              </w:rPr>
              <w:t>招生入选考生资格及测试结果；</w:t>
            </w:r>
            <w:r w:rsidRPr="00C433DA">
              <w:rPr>
                <w:rFonts w:ascii="宋体" w:hAnsi="宋体" w:cs="宋体" w:hint="eastAsia"/>
                <w:kern w:val="0"/>
                <w:sz w:val="18"/>
              </w:rPr>
              <w:t>考生个人录取信息查询渠道和办法，分批次、分科类录取人数和录取最低分；</w:t>
            </w:r>
            <w:r w:rsidRPr="00195D21">
              <w:rPr>
                <w:rFonts w:ascii="宋体" w:hAnsi="宋体" w:cs="宋体" w:hint="eastAsia"/>
                <w:kern w:val="0"/>
                <w:sz w:val="18"/>
              </w:rPr>
              <w:t>招生咨询及考生申诉渠道；</w:t>
            </w:r>
            <w:r w:rsidRPr="00C433DA">
              <w:rPr>
                <w:rFonts w:ascii="宋体" w:hAnsi="宋体" w:cs="宋体" w:hint="eastAsia"/>
                <w:kern w:val="0"/>
                <w:sz w:val="18"/>
              </w:rPr>
              <w:t>促进毕业生就业的政策措施和指导服务；毕业生的规模、结构、就业率、就业流向</w:t>
            </w:r>
            <w:r>
              <w:rPr>
                <w:rFonts w:ascii="宋体" w:hAnsi="宋体" w:cs="宋体" w:hint="eastAsia"/>
                <w:kern w:val="0"/>
                <w:sz w:val="18"/>
              </w:rPr>
              <w:t>；</w:t>
            </w:r>
            <w:r w:rsidRPr="00C433DA">
              <w:rPr>
                <w:rFonts w:ascii="宋体" w:hAnsi="宋体" w:cs="宋体" w:hint="eastAsia"/>
                <w:kern w:val="0"/>
                <w:sz w:val="18"/>
              </w:rPr>
              <w:t>高校毕业生就业质量年度报告</w:t>
            </w:r>
            <w:r>
              <w:rPr>
                <w:rFonts w:ascii="宋体" w:hAnsi="宋体" w:cs="宋体" w:hint="eastAsia"/>
                <w:kern w:val="0"/>
                <w:sz w:val="18"/>
              </w:rPr>
              <w:t>；</w:t>
            </w:r>
            <w:r w:rsidRPr="002E6C89">
              <w:rPr>
                <w:rFonts w:ascii="宋体" w:hAnsi="宋体" w:cs="宋体" w:hint="eastAsia"/>
                <w:kern w:val="0"/>
                <w:sz w:val="18"/>
              </w:rPr>
              <w:t>停招专业名单</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220F73">
              <w:rPr>
                <w:rFonts w:ascii="宋体" w:hAnsi="宋体" w:cs="宋体" w:hint="eastAsia"/>
                <w:kern w:val="0"/>
                <w:sz w:val="18"/>
              </w:rPr>
              <w:t>本专科生招生录取政策、程序和结果，应届毕业生就业指导和推荐工作规定及程序，用人单位招聘信息；</w:t>
            </w:r>
            <w:r w:rsidRPr="00FD1674">
              <w:rPr>
                <w:rFonts w:ascii="宋体" w:hAnsi="宋体" w:cs="宋体" w:hint="eastAsia"/>
                <w:kern w:val="0"/>
                <w:sz w:val="18"/>
              </w:rPr>
              <w:t>新招专业名单</w:t>
            </w:r>
          </w:p>
        </w:tc>
      </w:tr>
      <w:tr w:rsidR="00FD1674" w:rsidRPr="00C433DA" w:rsidTr="00FD1674">
        <w:trPr>
          <w:trHeight w:val="199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9</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sidRPr="00C433DA">
              <w:rPr>
                <w:rFonts w:ascii="宋体" w:hAnsi="宋体" w:cs="宋体" w:hint="eastAsia"/>
                <w:kern w:val="0"/>
                <w:sz w:val="18"/>
              </w:rPr>
              <w:t>教务处</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本科教学质量报告；本科生学籍管理办法；主讲本科课程的教授占教授总数的比例、教授本科课程占课程总门次数的比例；</w:t>
            </w:r>
            <w:r>
              <w:rPr>
                <w:rFonts w:ascii="宋体" w:hAnsi="宋体" w:cs="宋体" w:hint="eastAsia"/>
                <w:kern w:val="0"/>
                <w:sz w:val="18"/>
              </w:rPr>
              <w:t>全校</w:t>
            </w:r>
            <w:r w:rsidRPr="00C433DA">
              <w:rPr>
                <w:rFonts w:ascii="宋体" w:hAnsi="宋体" w:cs="宋体" w:hint="eastAsia"/>
                <w:kern w:val="0"/>
                <w:sz w:val="18"/>
              </w:rPr>
              <w:t>开设课程总门数、实践教学学分占总学分的比例、选修课学分占总学分比例；</w:t>
            </w:r>
            <w:r>
              <w:rPr>
                <w:rFonts w:ascii="宋体" w:hAnsi="宋体" w:cs="宋体"/>
                <w:kern w:val="0"/>
                <w:sz w:val="18"/>
              </w:rPr>
              <w:t xml:space="preserve">  </w:t>
            </w:r>
          </w:p>
          <w:p w:rsidR="00FD1674" w:rsidRDefault="00FD1674" w:rsidP="002921D1">
            <w:pPr>
              <w:widowControl/>
              <w:jc w:val="left"/>
              <w:rPr>
                <w:rFonts w:ascii="宋体" w:hAnsi="宋体" w:cs="宋体"/>
                <w:kern w:val="0"/>
                <w:sz w:val="18"/>
              </w:rPr>
            </w:pPr>
            <w:r w:rsidRPr="007264B9">
              <w:rPr>
                <w:rFonts w:ascii="宋体" w:hAnsi="宋体" w:cs="宋体" w:hint="eastAsia"/>
                <w:kern w:val="0"/>
                <w:sz w:val="18"/>
              </w:rPr>
              <w:t>◆</w:t>
            </w:r>
            <w:r w:rsidRPr="00C433DA">
              <w:rPr>
                <w:rFonts w:ascii="宋体" w:hAnsi="宋体" w:cs="宋体" w:hint="eastAsia"/>
                <w:kern w:val="0"/>
                <w:sz w:val="18"/>
              </w:rPr>
              <w:t>专业设置；</w:t>
            </w:r>
            <w:r>
              <w:rPr>
                <w:rFonts w:ascii="宋体" w:hAnsi="宋体" w:cs="宋体" w:hint="eastAsia"/>
                <w:kern w:val="0"/>
                <w:sz w:val="18"/>
              </w:rPr>
              <w:t>课程与教学计划；国家组织的教学评估结果；教学成果评选</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本科教学管理规章，教学考核情况，教学基金资助及使用情况</w:t>
            </w:r>
            <w:r>
              <w:rPr>
                <w:rFonts w:ascii="宋体" w:hAnsi="宋体" w:cs="宋体" w:hint="eastAsia"/>
                <w:kern w:val="0"/>
                <w:sz w:val="18"/>
              </w:rPr>
              <w:t>；</w:t>
            </w:r>
            <w:r w:rsidRPr="00C433DA">
              <w:rPr>
                <w:rFonts w:ascii="宋体" w:hAnsi="宋体" w:cs="宋体" w:hint="eastAsia"/>
                <w:kern w:val="0"/>
                <w:sz w:val="18"/>
              </w:rPr>
              <w:t>教研项目的申报</w:t>
            </w:r>
            <w:r>
              <w:rPr>
                <w:rFonts w:ascii="宋体" w:hAnsi="宋体" w:cs="宋体" w:hint="eastAsia"/>
                <w:kern w:val="0"/>
                <w:sz w:val="18"/>
              </w:rPr>
              <w:t>、评审</w:t>
            </w:r>
            <w:r w:rsidRPr="00C433DA">
              <w:rPr>
                <w:rFonts w:ascii="宋体" w:hAnsi="宋体" w:cs="宋体" w:hint="eastAsia"/>
                <w:kern w:val="0"/>
                <w:sz w:val="18"/>
              </w:rPr>
              <w:t>情况，免试研究生的选拔与推荐办法、程序和结果，课程设置情况，学生培养计划，学生转学、转专业、休学</w:t>
            </w:r>
            <w:r>
              <w:rPr>
                <w:rFonts w:ascii="宋体" w:hAnsi="宋体" w:cs="宋体" w:hint="eastAsia"/>
                <w:kern w:val="0"/>
                <w:sz w:val="18"/>
              </w:rPr>
              <w:t>、</w:t>
            </w:r>
            <w:r w:rsidRPr="00FD1674">
              <w:rPr>
                <w:rFonts w:ascii="宋体" w:hAnsi="宋体" w:cs="宋体" w:hint="eastAsia"/>
                <w:kern w:val="0"/>
                <w:sz w:val="18"/>
              </w:rPr>
              <w:t>退学、留级</w:t>
            </w:r>
            <w:r w:rsidRPr="00C433DA">
              <w:rPr>
                <w:rFonts w:ascii="宋体" w:hAnsi="宋体" w:cs="宋体" w:hint="eastAsia"/>
                <w:kern w:val="0"/>
                <w:sz w:val="18"/>
              </w:rPr>
              <w:t>情况；各类考试信息及违纪处理情况，</w:t>
            </w:r>
            <w:r>
              <w:rPr>
                <w:rFonts w:ascii="宋体" w:hAnsi="宋体" w:cs="宋体" w:hint="eastAsia"/>
                <w:kern w:val="0"/>
                <w:sz w:val="18"/>
              </w:rPr>
              <w:t>专业</w:t>
            </w:r>
            <w:r w:rsidRPr="00C433DA">
              <w:rPr>
                <w:rFonts w:ascii="宋体" w:hAnsi="宋体" w:cs="宋体" w:hint="eastAsia"/>
                <w:kern w:val="0"/>
                <w:sz w:val="18"/>
              </w:rPr>
              <w:t>评估信息及结果</w:t>
            </w:r>
            <w:r>
              <w:rPr>
                <w:rFonts w:ascii="宋体" w:hAnsi="宋体" w:cs="宋体" w:hint="eastAsia"/>
                <w:kern w:val="0"/>
                <w:sz w:val="18"/>
              </w:rPr>
              <w:t>；</w:t>
            </w:r>
            <w:r w:rsidRPr="00C433DA">
              <w:rPr>
                <w:rFonts w:ascii="宋体" w:hAnsi="宋体" w:cs="宋体" w:hint="eastAsia"/>
                <w:kern w:val="0"/>
                <w:sz w:val="18"/>
              </w:rPr>
              <w:t xml:space="preserve"> </w:t>
            </w:r>
          </w:p>
        </w:tc>
      </w:tr>
      <w:tr w:rsidR="00FD1674" w:rsidRPr="00C433DA" w:rsidTr="00FD1674">
        <w:trPr>
          <w:trHeight w:val="114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lastRenderedPageBreak/>
              <w:t>10</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研究生院</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研究生招生简章、招生专业目录、复试录取办法，各院（系、所）或学科、专业招收研究生人数；参加研究生复试的考生成绩；拟录取研究生名单；研究生招生咨询</w:t>
            </w:r>
            <w:r>
              <w:rPr>
                <w:rFonts w:ascii="宋体" w:hAnsi="宋体" w:cs="宋体" w:hint="eastAsia"/>
                <w:kern w:val="0"/>
                <w:sz w:val="18"/>
              </w:rPr>
              <w:t>及申诉渠道</w:t>
            </w:r>
            <w:r w:rsidRPr="00C433DA">
              <w:rPr>
                <w:rFonts w:ascii="宋体" w:hAnsi="宋体" w:cs="宋体" w:hint="eastAsia"/>
                <w:kern w:val="0"/>
                <w:sz w:val="18"/>
              </w:rPr>
              <w:t>；研究生学籍管理办法；研究生奖学金、助学金、学费减免、勤工俭学的申请与管理规定；研究生奖励处罚办法</w:t>
            </w:r>
            <w:r>
              <w:rPr>
                <w:rFonts w:ascii="宋体" w:hAnsi="宋体" w:cs="宋体" w:hint="eastAsia"/>
                <w:kern w:val="0"/>
                <w:sz w:val="18"/>
              </w:rPr>
              <w:t>及</w:t>
            </w:r>
            <w:r w:rsidRPr="00C433DA">
              <w:rPr>
                <w:rFonts w:ascii="宋体" w:hAnsi="宋体" w:cs="宋体" w:hint="eastAsia"/>
                <w:kern w:val="0"/>
                <w:sz w:val="18"/>
              </w:rPr>
              <w:t>学生申诉办法；</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博士、硕士招生录取政策、程序及结果，研究生毕业情况，</w:t>
            </w:r>
            <w:r w:rsidRPr="00FD1674">
              <w:rPr>
                <w:rFonts w:ascii="宋体" w:hAnsi="宋体" w:cs="宋体" w:hint="eastAsia"/>
                <w:kern w:val="0"/>
                <w:sz w:val="18"/>
              </w:rPr>
              <w:t>研究生培养经费使用情况</w:t>
            </w:r>
            <w:r w:rsidRPr="00C433DA">
              <w:rPr>
                <w:rFonts w:ascii="宋体" w:hAnsi="宋体" w:cs="宋体" w:hint="eastAsia"/>
                <w:kern w:val="0"/>
                <w:sz w:val="18"/>
              </w:rPr>
              <w:t>，研究生违纪处理情况；</w:t>
            </w:r>
            <w:r>
              <w:rPr>
                <w:rFonts w:ascii="宋体" w:hAnsi="宋体" w:cs="宋体" w:hint="eastAsia"/>
                <w:kern w:val="0"/>
                <w:sz w:val="18"/>
              </w:rPr>
              <w:t xml:space="preserve"> </w:t>
            </w:r>
          </w:p>
        </w:tc>
      </w:tr>
      <w:tr w:rsidR="00FD1674" w:rsidRPr="00C433DA" w:rsidTr="00FD1674">
        <w:trPr>
          <w:trHeight w:val="1140"/>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11</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学位办</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学科情况；</w:t>
            </w:r>
            <w:r w:rsidRPr="00AB490C">
              <w:rPr>
                <w:rFonts w:ascii="宋体" w:hAnsi="宋体" w:cs="宋体" w:hint="eastAsia"/>
                <w:kern w:val="0"/>
                <w:sz w:val="18"/>
              </w:rPr>
              <w:t>专业情况；</w:t>
            </w:r>
            <w:r>
              <w:rPr>
                <w:rFonts w:ascii="宋体" w:hAnsi="宋体" w:cs="宋体" w:hint="eastAsia"/>
                <w:kern w:val="0"/>
                <w:sz w:val="18"/>
              </w:rPr>
              <w:t>当年新增专业；</w:t>
            </w:r>
            <w:r w:rsidRPr="00AB490C">
              <w:rPr>
                <w:rFonts w:ascii="宋体" w:hAnsi="宋体" w:cs="宋体" w:hint="eastAsia"/>
                <w:kern w:val="0"/>
                <w:sz w:val="18"/>
              </w:rPr>
              <w:t>授予博士、硕士、学士的基本要求；拟授予硕士、博士同等学力资格审查和学历水平认定；</w:t>
            </w:r>
            <w:r w:rsidRPr="00C433DA">
              <w:rPr>
                <w:rFonts w:ascii="宋体" w:hAnsi="宋体" w:cs="宋体" w:hint="eastAsia"/>
                <w:kern w:val="0"/>
                <w:sz w:val="18"/>
              </w:rPr>
              <w:t>新增硕士、博士学位授予学科或专业学位授权点审核办法；拟新增学位授予学科过专业学位授权点的申报及论证材料；</w:t>
            </w:r>
          </w:p>
          <w:p w:rsidR="00FD1674" w:rsidRDefault="00FD1674" w:rsidP="002921D1">
            <w:pPr>
              <w:widowControl/>
              <w:jc w:val="left"/>
              <w:rPr>
                <w:rFonts w:ascii="宋体" w:hAnsi="宋体" w:cs="宋体"/>
                <w:kern w:val="0"/>
                <w:sz w:val="18"/>
              </w:rPr>
            </w:pPr>
            <w:r w:rsidRPr="007264B9">
              <w:rPr>
                <w:rFonts w:ascii="宋体" w:hAnsi="宋体" w:cs="宋体" w:hint="eastAsia"/>
                <w:kern w:val="0"/>
                <w:sz w:val="18"/>
              </w:rPr>
              <w:t>◆</w:t>
            </w:r>
            <w:r>
              <w:rPr>
                <w:rFonts w:ascii="宋体" w:hAnsi="宋体" w:cs="宋体" w:hint="eastAsia"/>
                <w:kern w:val="0"/>
                <w:sz w:val="18"/>
              </w:rPr>
              <w:t xml:space="preserve"> </w:t>
            </w:r>
            <w:r>
              <w:rPr>
                <w:rFonts w:ascii="宋体" w:hAnsi="宋体" w:cs="宋体" w:hint="eastAsia"/>
                <w:kern w:val="0"/>
                <w:sz w:val="18"/>
              </w:rPr>
              <w:t>重点学科建设情况；</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学位授予情况</w:t>
            </w:r>
            <w:r>
              <w:rPr>
                <w:rFonts w:ascii="宋体" w:hAnsi="宋体" w:cs="宋体" w:hint="eastAsia"/>
                <w:kern w:val="0"/>
                <w:sz w:val="18"/>
              </w:rPr>
              <w:t>，</w:t>
            </w:r>
            <w:r w:rsidRPr="00B36D78">
              <w:rPr>
                <w:rFonts w:ascii="宋体" w:hAnsi="宋体" w:cs="宋体" w:hint="eastAsia"/>
                <w:kern w:val="0"/>
                <w:sz w:val="18"/>
              </w:rPr>
              <w:t>学科建设项目管理办法</w:t>
            </w:r>
            <w:r w:rsidRPr="00C433DA">
              <w:rPr>
                <w:rFonts w:ascii="宋体" w:hAnsi="宋体" w:cs="宋体" w:hint="eastAsia"/>
                <w:kern w:val="0"/>
                <w:sz w:val="18"/>
              </w:rPr>
              <w:t xml:space="preserve"> </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12</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科技产业处</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学术规范制度；学术不端行为查处机制；</w:t>
            </w:r>
            <w:r w:rsidRPr="00E33680">
              <w:rPr>
                <w:rFonts w:ascii="宋体" w:hAnsi="宋体" w:cs="宋体" w:hint="eastAsia"/>
                <w:kern w:val="0"/>
                <w:sz w:val="18"/>
              </w:rPr>
              <w:t>学术委员会相关制度、年度报告</w:t>
            </w:r>
          </w:p>
          <w:p w:rsidR="00FD1674" w:rsidRDefault="00FD1674" w:rsidP="002921D1">
            <w:pPr>
              <w:widowControl/>
              <w:jc w:val="left"/>
              <w:rPr>
                <w:rFonts w:ascii="宋体" w:hAnsi="宋体" w:cs="宋体"/>
                <w:kern w:val="0"/>
                <w:sz w:val="18"/>
              </w:rPr>
            </w:pPr>
            <w:r w:rsidRPr="007264B9">
              <w:rPr>
                <w:rFonts w:ascii="宋体" w:hAnsi="宋体" w:cs="宋体" w:hint="eastAsia"/>
                <w:kern w:val="0"/>
                <w:sz w:val="18"/>
              </w:rPr>
              <w:t>◆</w:t>
            </w:r>
            <w:r w:rsidRPr="00C433DA">
              <w:rPr>
                <w:rFonts w:ascii="宋体" w:hAnsi="宋体" w:cs="宋体" w:hint="eastAsia"/>
                <w:kern w:val="0"/>
                <w:sz w:val="18"/>
              </w:rPr>
              <w:t>科研项目（非军工项目）和科技奖励的申报、评审办法和结果</w:t>
            </w:r>
            <w:r>
              <w:rPr>
                <w:rFonts w:ascii="宋体" w:hAnsi="宋体" w:cs="宋体" w:hint="eastAsia"/>
                <w:kern w:val="0"/>
                <w:sz w:val="18"/>
              </w:rPr>
              <w:t>；</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●科研工作管理办法和相关情况</w:t>
            </w:r>
            <w:r w:rsidRPr="00C433DA">
              <w:rPr>
                <w:rFonts w:ascii="宋体" w:hAnsi="宋体" w:cs="宋体" w:hint="eastAsia"/>
                <w:kern w:val="0"/>
                <w:sz w:val="18"/>
              </w:rPr>
              <w:t xml:space="preserve"> </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13</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学生处</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学生奖学金、助学金、学费减免、助学贷款（含研究生）、勤工俭学</w:t>
            </w:r>
            <w:r>
              <w:rPr>
                <w:rFonts w:ascii="宋体" w:hAnsi="宋体" w:cs="宋体" w:hint="eastAsia"/>
                <w:kern w:val="0"/>
                <w:sz w:val="18"/>
              </w:rPr>
              <w:t>的申请与管理规定；学生奖励处罚办法；</w:t>
            </w:r>
            <w:r w:rsidRPr="00AB490C">
              <w:rPr>
                <w:rFonts w:ascii="宋体" w:hAnsi="宋体" w:cs="宋体" w:hint="eastAsia"/>
                <w:kern w:val="0"/>
                <w:sz w:val="18"/>
              </w:rPr>
              <w:t>学风建设机构；</w:t>
            </w:r>
            <w:r>
              <w:rPr>
                <w:rFonts w:ascii="宋体" w:hAnsi="宋体" w:cs="宋体" w:hint="eastAsia"/>
                <w:kern w:val="0"/>
                <w:sz w:val="18"/>
              </w:rPr>
              <w:t>学生申诉办法；</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学生奖惩情况</w:t>
            </w:r>
            <w:r>
              <w:rPr>
                <w:rFonts w:ascii="宋体" w:hAnsi="宋体" w:cs="宋体" w:hint="eastAsia"/>
                <w:kern w:val="0"/>
                <w:sz w:val="18"/>
              </w:rPr>
              <w:t>；</w:t>
            </w:r>
            <w:r w:rsidRPr="00AB490C">
              <w:rPr>
                <w:rFonts w:ascii="宋体" w:hAnsi="宋体" w:cs="宋体" w:hint="eastAsia"/>
                <w:kern w:val="0"/>
                <w:sz w:val="18"/>
              </w:rPr>
              <w:t>学生教育管理制度；学生评优评奖等的申请与管理规定</w:t>
            </w:r>
            <w:r>
              <w:rPr>
                <w:rFonts w:ascii="宋体" w:hAnsi="宋体" w:cs="宋体" w:hint="eastAsia"/>
                <w:kern w:val="0"/>
                <w:sz w:val="18"/>
              </w:rPr>
              <w:t>；</w:t>
            </w:r>
            <w:r w:rsidRPr="00AB490C">
              <w:rPr>
                <w:rFonts w:ascii="宋体" w:hAnsi="宋体" w:cs="宋体" w:hint="eastAsia"/>
                <w:kern w:val="0"/>
                <w:sz w:val="18"/>
              </w:rPr>
              <w:t>困难补助的政策规定、评审程序及结果</w:t>
            </w:r>
            <w:r>
              <w:rPr>
                <w:rFonts w:ascii="宋体" w:hAnsi="宋体" w:cs="宋体" w:hint="eastAsia"/>
                <w:kern w:val="0"/>
                <w:sz w:val="18"/>
              </w:rPr>
              <w:t>。</w:t>
            </w:r>
            <w:r>
              <w:rPr>
                <w:rFonts w:ascii="宋体" w:hAnsi="宋体" w:cs="宋体" w:hint="eastAsia"/>
                <w:kern w:val="0"/>
                <w:sz w:val="18"/>
              </w:rPr>
              <w:t xml:space="preserve"> </w:t>
            </w:r>
          </w:p>
        </w:tc>
      </w:tr>
      <w:tr w:rsidR="00FD1674" w:rsidRPr="00C433DA" w:rsidTr="00FD1674">
        <w:trPr>
          <w:trHeight w:val="855"/>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sidRPr="00C433DA">
              <w:rPr>
                <w:rFonts w:ascii="宋体" w:hAnsi="宋体" w:cs="宋体" w:hint="eastAsia"/>
                <w:kern w:val="0"/>
                <w:sz w:val="18"/>
              </w:rPr>
              <w:t>1</w:t>
            </w:r>
            <w:r>
              <w:rPr>
                <w:rFonts w:ascii="宋体" w:hAnsi="宋体" w:cs="宋体" w:hint="eastAsia"/>
                <w:kern w:val="0"/>
                <w:sz w:val="18"/>
              </w:rPr>
              <w:t>4</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国际交流处</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中外合作办学情况；来华留学生管理相关规定；</w:t>
            </w:r>
            <w:r w:rsidRPr="00841799">
              <w:rPr>
                <w:rFonts w:ascii="宋体" w:hAnsi="宋体" w:cs="宋体" w:hint="eastAsia"/>
                <w:kern w:val="0"/>
                <w:sz w:val="18"/>
              </w:rPr>
              <w:t>校级领导干部因公出国（境）情况</w:t>
            </w:r>
            <w:r w:rsidRPr="00C433DA">
              <w:rPr>
                <w:rFonts w:ascii="宋体" w:hAnsi="宋体" w:cs="宋体" w:hint="eastAsia"/>
                <w:kern w:val="0"/>
                <w:sz w:val="18"/>
              </w:rPr>
              <w:t>；</w:t>
            </w:r>
          </w:p>
          <w:p w:rsidR="00FD1674" w:rsidRDefault="00FD1674" w:rsidP="002921D1">
            <w:pPr>
              <w:widowControl/>
              <w:jc w:val="left"/>
              <w:rPr>
                <w:rFonts w:ascii="宋体" w:hAnsi="宋体" w:cs="宋体"/>
                <w:kern w:val="0"/>
                <w:sz w:val="18"/>
              </w:rPr>
            </w:pPr>
            <w:r w:rsidRPr="00841799">
              <w:rPr>
                <w:rFonts w:ascii="宋体" w:hAnsi="宋体" w:cs="宋体" w:hint="eastAsia"/>
                <w:kern w:val="0"/>
                <w:sz w:val="18"/>
              </w:rPr>
              <w:t>◆</w:t>
            </w:r>
            <w:r>
              <w:rPr>
                <w:rFonts w:ascii="宋体" w:hAnsi="宋体" w:cs="宋体" w:hint="eastAsia"/>
                <w:kern w:val="0"/>
                <w:sz w:val="18"/>
              </w:rPr>
              <w:t>外籍教师的管理制度</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出入境手续办理程序</w:t>
            </w:r>
            <w:r>
              <w:rPr>
                <w:rFonts w:ascii="宋体" w:hAnsi="宋体" w:cs="宋体" w:hint="eastAsia"/>
                <w:kern w:val="0"/>
                <w:sz w:val="18"/>
              </w:rPr>
              <w:t>；</w:t>
            </w:r>
            <w:r w:rsidRPr="00AB490C">
              <w:rPr>
                <w:rFonts w:ascii="宋体" w:hAnsi="宋体" w:cs="宋体"/>
                <w:kern w:val="0"/>
                <w:sz w:val="18"/>
              </w:rPr>
              <w:t>公派出国管理办法、办理流程；因公临时出国信息；公派出国留学项目信息、选派办法和结果；外国专家管理办法、项目信息、申报指南、聘请流程；来华留学管理规定、招生简章、招生专业目录、申请程序、录取结果、毕业情况、违纪处理情况；来华留学生奖学金信息、申请、发放情况；中外合作人才培养项目信息</w:t>
            </w:r>
            <w:r w:rsidRPr="00AB490C">
              <w:rPr>
                <w:rFonts w:ascii="宋体" w:hAnsi="宋体" w:cs="宋体" w:hint="eastAsia"/>
                <w:kern w:val="0"/>
                <w:sz w:val="18"/>
              </w:rPr>
              <w:t>；</w:t>
            </w:r>
            <w:r w:rsidRPr="00C433DA">
              <w:rPr>
                <w:rFonts w:ascii="宋体" w:hAnsi="宋体" w:cs="宋体" w:hint="eastAsia"/>
                <w:kern w:val="0"/>
                <w:sz w:val="18"/>
              </w:rPr>
              <w:t xml:space="preserve"> </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sidRPr="00C433DA">
              <w:rPr>
                <w:rFonts w:ascii="宋体" w:hAnsi="宋体" w:cs="宋体" w:hint="eastAsia"/>
                <w:kern w:val="0"/>
                <w:sz w:val="18"/>
              </w:rPr>
              <w:t>1</w:t>
            </w:r>
            <w:r>
              <w:rPr>
                <w:rFonts w:ascii="宋体" w:hAnsi="宋体" w:cs="宋体" w:hint="eastAsia"/>
                <w:kern w:val="0"/>
                <w:sz w:val="18"/>
              </w:rPr>
              <w:t>5</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监察处</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9367B7">
              <w:rPr>
                <w:rFonts w:ascii="宋体" w:hAnsi="宋体" w:cs="宋体" w:hint="eastAsia"/>
                <w:kern w:val="0"/>
                <w:sz w:val="18"/>
              </w:rPr>
              <w:t>新生复查期间有关举报、调查及处理结果；</w:t>
            </w:r>
            <w:r w:rsidRPr="00C433DA">
              <w:rPr>
                <w:rFonts w:ascii="宋体" w:hAnsi="宋体" w:cs="宋体" w:hint="eastAsia"/>
                <w:kern w:val="0"/>
                <w:sz w:val="18"/>
              </w:rPr>
              <w:t>涉及学校的重大</w:t>
            </w:r>
            <w:r>
              <w:rPr>
                <w:rFonts w:ascii="宋体" w:hAnsi="宋体" w:cs="宋体" w:hint="eastAsia"/>
                <w:kern w:val="0"/>
                <w:sz w:val="18"/>
              </w:rPr>
              <w:t>事件</w:t>
            </w:r>
            <w:r w:rsidRPr="00C433DA">
              <w:rPr>
                <w:rFonts w:ascii="宋体" w:hAnsi="宋体" w:cs="宋体" w:hint="eastAsia"/>
                <w:kern w:val="0"/>
                <w:sz w:val="18"/>
              </w:rPr>
              <w:t>的调查与处理情况</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案件调查处理程序，违法违纪教职工的处理结果；</w:t>
            </w:r>
            <w:r w:rsidRPr="00C433DA">
              <w:rPr>
                <w:rFonts w:ascii="宋体" w:hAnsi="宋体" w:cs="宋体" w:hint="eastAsia"/>
                <w:kern w:val="0"/>
                <w:sz w:val="18"/>
              </w:rPr>
              <w:t xml:space="preserve"> </w:t>
            </w:r>
          </w:p>
        </w:tc>
      </w:tr>
      <w:tr w:rsidR="00FD1674" w:rsidRPr="00C433DA" w:rsidTr="00FD1674">
        <w:trPr>
          <w:trHeight w:val="64"/>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16</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Pr>
                <w:rFonts w:ascii="宋体" w:hAnsi="宋体" w:cs="宋体" w:hint="eastAsia"/>
                <w:kern w:val="0"/>
                <w:sz w:val="18"/>
              </w:rPr>
              <w:t>审计处</w:t>
            </w:r>
          </w:p>
        </w:tc>
        <w:tc>
          <w:tcPr>
            <w:tcW w:w="6237"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教育收费、科研经费使用的审计、监督检查情况。</w:t>
            </w:r>
          </w:p>
        </w:tc>
      </w:tr>
      <w:tr w:rsidR="00FD1674" w:rsidRPr="00C433DA" w:rsidTr="00FD1674">
        <w:trPr>
          <w:trHeight w:val="61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sidRPr="00C433DA">
              <w:rPr>
                <w:rFonts w:ascii="宋体" w:hAnsi="宋体" w:cs="宋体" w:hint="eastAsia"/>
                <w:kern w:val="0"/>
                <w:sz w:val="18"/>
              </w:rPr>
              <w:t>1</w:t>
            </w:r>
            <w:r>
              <w:rPr>
                <w:rFonts w:ascii="宋体" w:hAnsi="宋体" w:cs="宋体" w:hint="eastAsia"/>
                <w:kern w:val="0"/>
                <w:sz w:val="18"/>
              </w:rPr>
              <w:t>7</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后勤管理处</w:t>
            </w:r>
          </w:p>
        </w:tc>
        <w:tc>
          <w:tcPr>
            <w:tcW w:w="6237" w:type="dxa"/>
            <w:tcBorders>
              <w:top w:val="nil"/>
              <w:left w:val="nil"/>
              <w:bottom w:val="single" w:sz="4" w:space="0" w:color="auto"/>
              <w:right w:val="single" w:sz="4" w:space="0" w:color="auto"/>
            </w:tcBorders>
            <w:shd w:val="clear" w:color="auto" w:fill="auto"/>
            <w:vAlign w:val="center"/>
            <w:hideMark/>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自然灾害等突发事件的应急处理预案、预警信息和处理情况；大、中型维修（改造）工程项目的招投标情况，大宗</w:t>
            </w:r>
            <w:r>
              <w:rPr>
                <w:rFonts w:ascii="宋体" w:hAnsi="宋体" w:cs="宋体" w:hint="eastAsia"/>
                <w:kern w:val="0"/>
                <w:sz w:val="18"/>
              </w:rPr>
              <w:t>公寓物品</w:t>
            </w:r>
            <w:r w:rsidRPr="00C433DA">
              <w:rPr>
                <w:rFonts w:ascii="宋体" w:hAnsi="宋体" w:cs="宋体" w:hint="eastAsia"/>
                <w:kern w:val="0"/>
                <w:sz w:val="18"/>
              </w:rPr>
              <w:t>采购和招投标情况，</w:t>
            </w:r>
          </w:p>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FD1674">
              <w:rPr>
                <w:rFonts w:ascii="宋体" w:hAnsi="宋体" w:cs="宋体" w:hint="eastAsia"/>
                <w:kern w:val="0"/>
                <w:sz w:val="18"/>
              </w:rPr>
              <w:t>办公区及家属区物业管理收费及使用情况，</w:t>
            </w:r>
            <w:r w:rsidRPr="00C433DA">
              <w:rPr>
                <w:rFonts w:ascii="宋体" w:hAnsi="宋体" w:cs="宋体" w:hint="eastAsia"/>
                <w:kern w:val="0"/>
                <w:sz w:val="18"/>
              </w:rPr>
              <w:t>水电暖收费标准，个人住房申购调整情况。</w:t>
            </w:r>
            <w:r>
              <w:rPr>
                <w:rFonts w:ascii="宋体" w:hAnsi="宋体" w:cs="宋体" w:hint="eastAsia"/>
                <w:kern w:val="0"/>
                <w:sz w:val="18"/>
              </w:rPr>
              <w:t xml:space="preserve"> </w:t>
            </w:r>
          </w:p>
        </w:tc>
      </w:tr>
      <w:tr w:rsidR="00FD1674" w:rsidRPr="00C433DA" w:rsidTr="00FD1674">
        <w:trPr>
          <w:trHeight w:val="585"/>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18</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Pr>
                <w:rFonts w:ascii="宋体" w:hAnsi="宋体" w:cs="宋体" w:hint="eastAsia"/>
                <w:kern w:val="0"/>
                <w:sz w:val="18"/>
              </w:rPr>
              <w:t>后勤服务集团</w:t>
            </w:r>
          </w:p>
        </w:tc>
        <w:tc>
          <w:tcPr>
            <w:tcW w:w="6237"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color w:val="FF0000"/>
                <w:kern w:val="0"/>
                <w:sz w:val="18"/>
              </w:rPr>
            </w:pPr>
            <w:r>
              <w:rPr>
                <w:rFonts w:ascii="宋体" w:hAnsi="宋体" w:cs="宋体" w:hint="eastAsia"/>
                <w:kern w:val="0"/>
                <w:sz w:val="18"/>
              </w:rPr>
              <w:t>●</w:t>
            </w:r>
            <w:r w:rsidRPr="009367B7">
              <w:rPr>
                <w:rFonts w:ascii="宋体" w:hAnsi="宋体" w:cs="宋体" w:hint="eastAsia"/>
                <w:kern w:val="0"/>
                <w:sz w:val="18"/>
              </w:rPr>
              <w:t>学生公寓、食堂、澡堂</w:t>
            </w:r>
            <w:r>
              <w:rPr>
                <w:rFonts w:ascii="宋体" w:hAnsi="宋体" w:cs="宋体" w:hint="eastAsia"/>
                <w:kern w:val="0"/>
                <w:sz w:val="18"/>
              </w:rPr>
              <w:t>、</w:t>
            </w:r>
            <w:r w:rsidRPr="00C433DA">
              <w:rPr>
                <w:rFonts w:ascii="宋体" w:hAnsi="宋体" w:cs="宋体"/>
                <w:kern w:val="0"/>
                <w:sz w:val="18"/>
              </w:rPr>
              <w:t>教学区、体育场馆等</w:t>
            </w:r>
            <w:r>
              <w:rPr>
                <w:rFonts w:ascii="宋体" w:hAnsi="宋体" w:cs="宋体"/>
                <w:kern w:val="0"/>
                <w:sz w:val="18"/>
              </w:rPr>
              <w:t>使用情况与</w:t>
            </w:r>
            <w:r w:rsidRPr="009367B7">
              <w:rPr>
                <w:rFonts w:ascii="宋体" w:hAnsi="宋体" w:cs="宋体" w:hint="eastAsia"/>
                <w:kern w:val="0"/>
                <w:sz w:val="18"/>
              </w:rPr>
              <w:t>管理办法</w:t>
            </w:r>
            <w:r w:rsidRPr="00C433DA">
              <w:rPr>
                <w:rFonts w:ascii="宋体" w:hAnsi="宋体" w:cs="宋体"/>
                <w:kern w:val="0"/>
                <w:sz w:val="18"/>
              </w:rPr>
              <w:t>；</w:t>
            </w:r>
          </w:p>
        </w:tc>
      </w:tr>
      <w:tr w:rsidR="00FD1674" w:rsidRPr="00C433DA" w:rsidTr="00FD1674">
        <w:trPr>
          <w:trHeight w:val="64"/>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19</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工会</w:t>
            </w:r>
          </w:p>
        </w:tc>
        <w:tc>
          <w:tcPr>
            <w:tcW w:w="6237"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教职工代表大会相关制度、工作报告</w:t>
            </w:r>
          </w:p>
        </w:tc>
      </w:tr>
      <w:tr w:rsidR="00FD1674" w:rsidRPr="00C433DA" w:rsidTr="00FD1674">
        <w:trPr>
          <w:trHeight w:val="449"/>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sidRPr="00C433DA">
              <w:rPr>
                <w:rFonts w:ascii="宋体" w:hAnsi="宋体" w:cs="宋体" w:hint="eastAsia"/>
                <w:kern w:val="0"/>
                <w:sz w:val="18"/>
              </w:rPr>
              <w:t>2</w:t>
            </w:r>
            <w:r>
              <w:rPr>
                <w:rFonts w:ascii="宋体" w:hAnsi="宋体" w:cs="宋体" w:hint="eastAsia"/>
                <w:kern w:val="0"/>
                <w:sz w:val="18"/>
              </w:rPr>
              <w:t>0</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组织部</w:t>
            </w:r>
          </w:p>
        </w:tc>
        <w:tc>
          <w:tcPr>
            <w:tcW w:w="6237"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校内中层干部任免，校级领导干部社会兼职情况</w:t>
            </w:r>
          </w:p>
        </w:tc>
      </w:tr>
      <w:tr w:rsidR="00FD1674" w:rsidRPr="00C433DA" w:rsidTr="00FD1674">
        <w:trPr>
          <w:trHeight w:val="28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21</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校医院</w:t>
            </w:r>
          </w:p>
        </w:tc>
        <w:tc>
          <w:tcPr>
            <w:tcW w:w="6237"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公费医疗管理办法，医疗服务项目及收费标准</w:t>
            </w:r>
          </w:p>
        </w:tc>
      </w:tr>
      <w:tr w:rsidR="00FD1674" w:rsidRPr="00C433DA" w:rsidTr="00FD1674">
        <w:trPr>
          <w:trHeight w:val="285"/>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22</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保卫处</w:t>
            </w:r>
          </w:p>
        </w:tc>
        <w:tc>
          <w:tcPr>
            <w:tcW w:w="6237"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校园安全工作情况，校园治安、交通管理办法和措施</w:t>
            </w:r>
          </w:p>
        </w:tc>
      </w:tr>
      <w:tr w:rsidR="00FD1674" w:rsidRPr="00C433DA" w:rsidTr="00FD1674">
        <w:trPr>
          <w:trHeight w:val="54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lastRenderedPageBreak/>
              <w:t>23</w:t>
            </w:r>
          </w:p>
        </w:tc>
        <w:tc>
          <w:tcPr>
            <w:tcW w:w="1276"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离退休人员管理处</w:t>
            </w:r>
          </w:p>
        </w:tc>
        <w:tc>
          <w:tcPr>
            <w:tcW w:w="6237" w:type="dxa"/>
            <w:tcBorders>
              <w:top w:val="nil"/>
              <w:left w:val="nil"/>
              <w:bottom w:val="single" w:sz="4" w:space="0" w:color="auto"/>
              <w:right w:val="single" w:sz="4" w:space="0" w:color="auto"/>
            </w:tcBorders>
            <w:shd w:val="clear" w:color="auto" w:fill="auto"/>
            <w:vAlign w:val="center"/>
            <w:hideMark/>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离退休人员活动及经费使用情况</w:t>
            </w:r>
          </w:p>
        </w:tc>
      </w:tr>
      <w:tr w:rsidR="00FD1674" w:rsidRPr="00C433DA" w:rsidTr="00FD1674">
        <w:trPr>
          <w:trHeight w:val="570"/>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24</w:t>
            </w:r>
          </w:p>
        </w:tc>
        <w:tc>
          <w:tcPr>
            <w:tcW w:w="1276"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图书馆</w:t>
            </w:r>
          </w:p>
        </w:tc>
        <w:tc>
          <w:tcPr>
            <w:tcW w:w="6237" w:type="dxa"/>
            <w:tcBorders>
              <w:top w:val="nil"/>
              <w:left w:val="nil"/>
              <w:bottom w:val="single" w:sz="4" w:space="0" w:color="auto"/>
              <w:right w:val="single" w:sz="4" w:space="0" w:color="auto"/>
            </w:tcBorders>
            <w:shd w:val="clear" w:color="auto" w:fill="auto"/>
            <w:vAlign w:val="center"/>
          </w:tcPr>
          <w:p w:rsidR="00FD1674" w:rsidRDefault="00FD1674" w:rsidP="002921D1">
            <w:pPr>
              <w:widowControl/>
              <w:jc w:val="left"/>
              <w:rPr>
                <w:rFonts w:ascii="宋体" w:hAnsi="宋体" w:cs="宋体"/>
                <w:kern w:val="0"/>
                <w:sz w:val="18"/>
              </w:rPr>
            </w:pPr>
            <w:r>
              <w:rPr>
                <w:rFonts w:ascii="宋体" w:hAnsi="宋体" w:cs="宋体" w:hint="eastAsia"/>
                <w:kern w:val="0"/>
                <w:sz w:val="18"/>
              </w:rPr>
              <w:t>★</w:t>
            </w:r>
            <w:r w:rsidRPr="00AB490C">
              <w:rPr>
                <w:rFonts w:ascii="宋体" w:hAnsi="宋体" w:cs="宋体" w:hint="eastAsia"/>
                <w:kern w:val="0"/>
                <w:sz w:val="18"/>
              </w:rPr>
              <w:t>图书的采购情况；捐赠图书的使用与管理情况。</w:t>
            </w:r>
          </w:p>
          <w:p w:rsidR="00FD1674" w:rsidRPr="00C433DA" w:rsidRDefault="00FD1674" w:rsidP="002921D1">
            <w:pPr>
              <w:widowControl/>
              <w:jc w:val="left"/>
              <w:rPr>
                <w:rFonts w:ascii="宋体" w:hAnsi="宋体" w:cs="宋体"/>
                <w:kern w:val="0"/>
                <w:sz w:val="18"/>
              </w:rPr>
            </w:pPr>
            <w:r w:rsidRPr="007264B9">
              <w:rPr>
                <w:rFonts w:ascii="宋体" w:hAnsi="宋体" w:cs="宋体" w:hint="eastAsia"/>
                <w:kern w:val="0"/>
                <w:sz w:val="18"/>
              </w:rPr>
              <w:t>◆</w:t>
            </w:r>
            <w:r>
              <w:rPr>
                <w:rFonts w:ascii="宋体" w:hAnsi="宋体" w:cs="宋体" w:hint="eastAsia"/>
                <w:kern w:val="0"/>
                <w:sz w:val="18"/>
              </w:rPr>
              <w:t>图书藏量</w:t>
            </w:r>
          </w:p>
        </w:tc>
      </w:tr>
      <w:tr w:rsidR="00FD1674" w:rsidRPr="00C433DA" w:rsidTr="00FD1674">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25</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艺术学院</w:t>
            </w:r>
          </w:p>
        </w:tc>
        <w:tc>
          <w:tcPr>
            <w:tcW w:w="6237"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艺术教育发展年度报告</w:t>
            </w:r>
          </w:p>
        </w:tc>
      </w:tr>
      <w:tr w:rsidR="00FD1674" w:rsidRPr="00C433DA" w:rsidTr="00FD1674">
        <w:trPr>
          <w:trHeight w:val="315"/>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Default="00FD1674" w:rsidP="002921D1">
            <w:pPr>
              <w:widowControl/>
              <w:jc w:val="center"/>
              <w:rPr>
                <w:rFonts w:ascii="宋体" w:hAnsi="宋体" w:cs="宋体"/>
                <w:kern w:val="0"/>
                <w:sz w:val="18"/>
              </w:rPr>
            </w:pPr>
            <w:r>
              <w:rPr>
                <w:rFonts w:ascii="宋体" w:hAnsi="宋体" w:cs="宋体" w:hint="eastAsia"/>
                <w:kern w:val="0"/>
                <w:sz w:val="18"/>
              </w:rPr>
              <w:t>26</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Pr>
                <w:rFonts w:ascii="宋体" w:hAnsi="宋体" w:cs="宋体" w:hint="eastAsia"/>
                <w:kern w:val="0"/>
                <w:sz w:val="18"/>
              </w:rPr>
              <w:t>继续教育学院</w:t>
            </w:r>
          </w:p>
        </w:tc>
        <w:tc>
          <w:tcPr>
            <w:tcW w:w="6237"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kern w:val="0"/>
                <w:sz w:val="18"/>
              </w:rPr>
            </w:pPr>
            <w:r w:rsidRPr="00B15D9D">
              <w:rPr>
                <w:rFonts w:ascii="宋体" w:hAnsi="宋体" w:cs="宋体" w:hint="eastAsia"/>
                <w:kern w:val="0"/>
                <w:sz w:val="18"/>
              </w:rPr>
              <w:t>◆</w:t>
            </w:r>
            <w:r>
              <w:rPr>
                <w:rFonts w:ascii="宋体" w:hAnsi="宋体" w:cs="宋体" w:hint="eastAsia"/>
                <w:kern w:val="0"/>
                <w:sz w:val="18"/>
              </w:rPr>
              <w:t>成人教育招生、考试预录取规定，学籍管理，学生申诉途径与处理程序</w:t>
            </w:r>
          </w:p>
        </w:tc>
      </w:tr>
      <w:tr w:rsidR="00FD1674" w:rsidRPr="00C433DA" w:rsidTr="00FD1674">
        <w:trPr>
          <w:trHeight w:val="285"/>
        </w:trPr>
        <w:tc>
          <w:tcPr>
            <w:tcW w:w="591" w:type="dxa"/>
            <w:tcBorders>
              <w:top w:val="nil"/>
              <w:left w:val="single" w:sz="4" w:space="0" w:color="auto"/>
              <w:bottom w:val="single" w:sz="4" w:space="0" w:color="auto"/>
              <w:right w:val="single" w:sz="4" w:space="0" w:color="auto"/>
            </w:tcBorders>
            <w:shd w:val="clear" w:color="auto" w:fill="auto"/>
            <w:noWrap/>
            <w:vAlign w:val="center"/>
          </w:tcPr>
          <w:p w:rsidR="00FD1674" w:rsidRPr="00C433DA" w:rsidRDefault="00FD1674" w:rsidP="002921D1">
            <w:pPr>
              <w:widowControl/>
              <w:jc w:val="center"/>
              <w:rPr>
                <w:rFonts w:ascii="宋体" w:hAnsi="宋体" w:cs="宋体"/>
                <w:kern w:val="0"/>
                <w:sz w:val="18"/>
              </w:rPr>
            </w:pPr>
            <w:r>
              <w:rPr>
                <w:rFonts w:ascii="宋体" w:hAnsi="宋体" w:cs="宋体" w:hint="eastAsia"/>
                <w:kern w:val="0"/>
                <w:sz w:val="18"/>
              </w:rPr>
              <w:t>27</w:t>
            </w:r>
          </w:p>
        </w:tc>
        <w:tc>
          <w:tcPr>
            <w:tcW w:w="1276"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rPr>
                <w:rFonts w:ascii="宋体" w:hAnsi="宋体" w:cs="宋体"/>
                <w:kern w:val="0"/>
                <w:sz w:val="18"/>
              </w:rPr>
            </w:pPr>
            <w:r w:rsidRPr="00C433DA">
              <w:rPr>
                <w:rFonts w:ascii="宋体" w:hAnsi="宋体" w:cs="宋体" w:hint="eastAsia"/>
                <w:kern w:val="0"/>
                <w:sz w:val="18"/>
              </w:rPr>
              <w:t>其他</w:t>
            </w:r>
          </w:p>
        </w:tc>
        <w:tc>
          <w:tcPr>
            <w:tcW w:w="6237" w:type="dxa"/>
            <w:tcBorders>
              <w:top w:val="nil"/>
              <w:left w:val="nil"/>
              <w:bottom w:val="single" w:sz="4" w:space="0" w:color="auto"/>
              <w:right w:val="single" w:sz="4" w:space="0" w:color="auto"/>
            </w:tcBorders>
            <w:shd w:val="clear" w:color="auto" w:fill="auto"/>
            <w:vAlign w:val="center"/>
          </w:tcPr>
          <w:p w:rsidR="00FD1674" w:rsidRPr="00C433DA" w:rsidRDefault="00FD1674" w:rsidP="002921D1">
            <w:pPr>
              <w:widowControl/>
              <w:jc w:val="left"/>
              <w:rPr>
                <w:rFonts w:ascii="宋体" w:hAnsi="宋体" w:cs="宋体"/>
                <w:kern w:val="0"/>
                <w:sz w:val="18"/>
              </w:rPr>
            </w:pPr>
            <w:r>
              <w:rPr>
                <w:rFonts w:ascii="宋体" w:hAnsi="宋体" w:cs="宋体" w:hint="eastAsia"/>
                <w:kern w:val="0"/>
                <w:sz w:val="18"/>
              </w:rPr>
              <w:t>●</w:t>
            </w:r>
            <w:r w:rsidRPr="00C433DA">
              <w:rPr>
                <w:rFonts w:ascii="宋体" w:hAnsi="宋体" w:cs="宋体" w:hint="eastAsia"/>
                <w:kern w:val="0"/>
                <w:sz w:val="18"/>
              </w:rPr>
              <w:t>社会关注的以及涉及教职工与学生利益的其他需要公开的事项</w:t>
            </w:r>
          </w:p>
        </w:tc>
      </w:tr>
    </w:tbl>
    <w:p w:rsidR="00FD1674" w:rsidRPr="00C67308" w:rsidRDefault="00FD1674" w:rsidP="00FD1674">
      <w:pPr>
        <w:ind w:firstLineChars="200" w:firstLine="480"/>
        <w:rPr>
          <w:rFonts w:ascii="华文仿宋" w:eastAsia="华文仿宋" w:hAnsi="华文仿宋"/>
          <w:sz w:val="24"/>
          <w:szCs w:val="24"/>
        </w:rPr>
      </w:pPr>
      <w:r w:rsidRPr="00C67308">
        <w:rPr>
          <w:rFonts w:ascii="华文仿宋" w:eastAsia="华文仿宋" w:hAnsi="华文仿宋" w:hint="eastAsia"/>
          <w:sz w:val="24"/>
          <w:szCs w:val="24"/>
        </w:rPr>
        <w:t>（二）</w:t>
      </w:r>
      <w:r w:rsidR="00C67308" w:rsidRPr="00C67308">
        <w:rPr>
          <w:rFonts w:ascii="华文仿宋" w:eastAsia="华文仿宋" w:hAnsi="华文仿宋" w:hint="eastAsia"/>
          <w:sz w:val="24"/>
          <w:szCs w:val="24"/>
        </w:rPr>
        <w:t>学校</w:t>
      </w:r>
      <w:r w:rsidRPr="00C67308">
        <w:rPr>
          <w:rFonts w:ascii="华文仿宋" w:eastAsia="华文仿宋" w:hAnsi="华文仿宋" w:hint="eastAsia"/>
          <w:sz w:val="24"/>
          <w:szCs w:val="24"/>
        </w:rPr>
        <w:t>公开</w:t>
      </w:r>
      <w:r w:rsidR="00C67308" w:rsidRPr="00C67308">
        <w:rPr>
          <w:rFonts w:ascii="华文仿宋" w:eastAsia="华文仿宋" w:hAnsi="华文仿宋" w:hint="eastAsia"/>
          <w:sz w:val="24"/>
          <w:szCs w:val="24"/>
        </w:rPr>
        <w:t>编辑、出版的期刊简报公开</w:t>
      </w:r>
      <w:r w:rsidRPr="00C67308">
        <w:rPr>
          <w:rFonts w:ascii="华文仿宋" w:eastAsia="华文仿宋" w:hAnsi="华文仿宋" w:hint="eastAsia"/>
          <w:sz w:val="24"/>
          <w:szCs w:val="24"/>
        </w:rPr>
        <w:t>情况</w:t>
      </w:r>
      <w:r w:rsidRPr="00C67308">
        <w:rPr>
          <w:rFonts w:ascii="华文仿宋" w:eastAsia="华文仿宋" w:hAnsi="华文仿宋"/>
          <w:sz w:val="24"/>
          <w:szCs w:val="24"/>
        </w:rPr>
        <w:t xml:space="preserve"> </w:t>
      </w:r>
    </w:p>
    <w:p w:rsidR="00C67308" w:rsidRPr="00C67308" w:rsidRDefault="00FD1674" w:rsidP="00C67308">
      <w:pPr>
        <w:widowControl/>
        <w:ind w:firstLineChars="200" w:firstLine="480"/>
        <w:jc w:val="left"/>
        <w:rPr>
          <w:rFonts w:ascii="华文仿宋" w:eastAsia="华文仿宋" w:hAnsi="华文仿宋"/>
          <w:sz w:val="24"/>
          <w:szCs w:val="24"/>
        </w:rPr>
      </w:pPr>
      <w:r w:rsidRPr="00C67308">
        <w:rPr>
          <w:rFonts w:ascii="华文仿宋" w:eastAsia="华文仿宋" w:hAnsi="华文仿宋"/>
          <w:sz w:val="24"/>
          <w:szCs w:val="24"/>
        </w:rPr>
        <w:t>201</w:t>
      </w:r>
      <w:r w:rsidR="00C67308" w:rsidRPr="00C67308">
        <w:rPr>
          <w:rFonts w:ascii="华文仿宋" w:eastAsia="华文仿宋" w:hAnsi="华文仿宋" w:hint="eastAsia"/>
          <w:sz w:val="24"/>
          <w:szCs w:val="24"/>
        </w:rPr>
        <w:t>5</w:t>
      </w:r>
      <w:r w:rsidRPr="00C67308">
        <w:rPr>
          <w:rFonts w:ascii="华文仿宋" w:eastAsia="华文仿宋" w:hAnsi="华文仿宋"/>
          <w:sz w:val="24"/>
          <w:szCs w:val="24"/>
        </w:rPr>
        <w:t>～201</w:t>
      </w:r>
      <w:r w:rsidR="00C67308" w:rsidRPr="00C67308">
        <w:rPr>
          <w:rFonts w:ascii="华文仿宋" w:eastAsia="华文仿宋" w:hAnsi="华文仿宋" w:hint="eastAsia"/>
          <w:sz w:val="24"/>
          <w:szCs w:val="24"/>
        </w:rPr>
        <w:t>6</w:t>
      </w:r>
      <w:r w:rsidRPr="00C67308">
        <w:rPr>
          <w:rFonts w:ascii="华文仿宋" w:eastAsia="华文仿宋" w:hAnsi="华文仿宋"/>
          <w:sz w:val="24"/>
          <w:szCs w:val="24"/>
        </w:rPr>
        <w:t>学年，</w:t>
      </w:r>
      <w:r w:rsidR="00C67308" w:rsidRPr="00C67308">
        <w:rPr>
          <w:rFonts w:ascii="华文仿宋" w:eastAsia="华文仿宋" w:hAnsi="华文仿宋" w:hint="eastAsia"/>
          <w:sz w:val="24"/>
          <w:szCs w:val="24"/>
        </w:rPr>
        <w:t>校办编辑</w:t>
      </w:r>
      <w:r w:rsidR="00C67308" w:rsidRPr="00C67308">
        <w:rPr>
          <w:rFonts w:ascii="华文仿宋" w:eastAsia="华文仿宋" w:hAnsi="华文仿宋"/>
          <w:sz w:val="24"/>
          <w:szCs w:val="24"/>
        </w:rPr>
        <w:t>《参考信息》共11期，</w:t>
      </w:r>
      <w:r w:rsidR="00C67308" w:rsidRPr="00C67308">
        <w:rPr>
          <w:rFonts w:ascii="华文仿宋" w:eastAsia="华文仿宋" w:hAnsi="华文仿宋" w:hint="eastAsia"/>
          <w:sz w:val="24"/>
          <w:szCs w:val="24"/>
        </w:rPr>
        <w:t>发表文章</w:t>
      </w:r>
      <w:r w:rsidR="00C67308" w:rsidRPr="00C67308">
        <w:rPr>
          <w:rFonts w:ascii="华文仿宋" w:eastAsia="华文仿宋" w:hAnsi="华文仿宋"/>
          <w:sz w:val="24"/>
          <w:szCs w:val="24"/>
        </w:rPr>
        <w:t>206篇</w:t>
      </w:r>
      <w:r w:rsidR="00E22489">
        <w:rPr>
          <w:rFonts w:ascii="华文仿宋" w:eastAsia="华文仿宋" w:hAnsi="华文仿宋" w:hint="eastAsia"/>
          <w:sz w:val="24"/>
          <w:szCs w:val="24"/>
        </w:rPr>
        <w:t>，</w:t>
      </w:r>
      <w:r w:rsidR="00C67308" w:rsidRPr="00C67308">
        <w:rPr>
          <w:rFonts w:ascii="华文仿宋" w:eastAsia="华文仿宋" w:hAnsi="华文仿宋" w:hint="eastAsia"/>
          <w:sz w:val="24"/>
          <w:szCs w:val="24"/>
        </w:rPr>
        <w:t>编辑《中北大学年鉴（2015）》一套</w:t>
      </w:r>
      <w:r w:rsidR="00E22489">
        <w:rPr>
          <w:rFonts w:ascii="华文仿宋" w:eastAsia="华文仿宋" w:hAnsi="华文仿宋" w:hint="eastAsia"/>
          <w:sz w:val="24"/>
          <w:szCs w:val="24"/>
        </w:rPr>
        <w:t>；</w:t>
      </w:r>
      <w:r w:rsidR="00C67308" w:rsidRPr="00C67308">
        <w:rPr>
          <w:rFonts w:ascii="华文仿宋" w:eastAsia="华文仿宋" w:hAnsi="华文仿宋" w:hint="eastAsia"/>
          <w:sz w:val="24"/>
          <w:szCs w:val="24"/>
        </w:rPr>
        <w:t>高教研究所出版</w:t>
      </w:r>
      <w:r w:rsidR="00463EFE">
        <w:rPr>
          <w:rFonts w:ascii="华文仿宋" w:eastAsia="华文仿宋" w:hAnsi="华文仿宋" w:hint="eastAsia"/>
          <w:sz w:val="24"/>
          <w:szCs w:val="24"/>
        </w:rPr>
        <w:t>《山西高教研究与信息》1</w:t>
      </w:r>
      <w:r w:rsidR="00190D01">
        <w:rPr>
          <w:rFonts w:ascii="华文仿宋" w:eastAsia="华文仿宋" w:hAnsi="华文仿宋" w:hint="eastAsia"/>
          <w:sz w:val="24"/>
          <w:szCs w:val="24"/>
        </w:rPr>
        <w:t>0</w:t>
      </w:r>
      <w:r w:rsidR="00C67308" w:rsidRPr="00C67308">
        <w:rPr>
          <w:rFonts w:ascii="华文仿宋" w:eastAsia="华文仿宋" w:hAnsi="华文仿宋" w:hint="eastAsia"/>
          <w:sz w:val="24"/>
          <w:szCs w:val="24"/>
        </w:rPr>
        <w:t>期</w:t>
      </w:r>
      <w:r w:rsidR="00E22489">
        <w:rPr>
          <w:rFonts w:ascii="华文仿宋" w:eastAsia="华文仿宋" w:hAnsi="华文仿宋" w:hint="eastAsia"/>
          <w:sz w:val="24"/>
          <w:szCs w:val="24"/>
        </w:rPr>
        <w:t>；</w:t>
      </w:r>
      <w:r w:rsidR="00463EFE">
        <w:rPr>
          <w:rFonts w:ascii="华文仿宋" w:eastAsia="华文仿宋" w:hAnsi="华文仿宋" w:hint="eastAsia"/>
          <w:sz w:val="24"/>
          <w:szCs w:val="24"/>
        </w:rPr>
        <w:t>党委宣传部出版《中北大学报》</w:t>
      </w:r>
      <w:r w:rsidR="00E22489">
        <w:rPr>
          <w:rFonts w:ascii="华文仿宋" w:eastAsia="华文仿宋" w:hAnsi="华文仿宋" w:hint="eastAsia"/>
          <w:sz w:val="24"/>
          <w:szCs w:val="24"/>
        </w:rPr>
        <w:t>36期。</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（三）财务、招生、人事等重点领域信息公开情况</w:t>
      </w:r>
      <w:r w:rsidRPr="00FD1674">
        <w:rPr>
          <w:rFonts w:ascii="华文仿宋" w:eastAsia="华文仿宋" w:hAnsi="华文仿宋"/>
          <w:sz w:val="24"/>
          <w:szCs w:val="24"/>
        </w:rPr>
        <w:t xml:space="preserve"> </w:t>
      </w:r>
    </w:p>
    <w:p w:rsidR="0043541B" w:rsidRDefault="00FD1674" w:rsidP="0043541B">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严格执行教育收费公示制度，主动公开学校预算、决算财务信息。</w:t>
      </w:r>
      <w:r w:rsidR="00BC63FF">
        <w:rPr>
          <w:rFonts w:ascii="华文仿宋" w:eastAsia="华文仿宋" w:hAnsi="华文仿宋" w:hint="eastAsia"/>
          <w:sz w:val="24"/>
          <w:szCs w:val="24"/>
        </w:rPr>
        <w:t>年度内</w:t>
      </w:r>
      <w:r w:rsidRPr="00FD1674">
        <w:rPr>
          <w:rFonts w:ascii="华文仿宋" w:eastAsia="华文仿宋" w:hAnsi="华文仿宋"/>
          <w:sz w:val="24"/>
          <w:szCs w:val="24"/>
        </w:rPr>
        <w:t>对学费、报名费、住宿费等收费项目的计费单位、收费标准、收费范围及执收依据等信息进行公开，并公开举报电话</w:t>
      </w:r>
      <w:r w:rsidR="00BC63FF">
        <w:rPr>
          <w:rFonts w:ascii="华文仿宋" w:eastAsia="华文仿宋" w:hAnsi="华文仿宋" w:hint="eastAsia"/>
          <w:sz w:val="24"/>
          <w:szCs w:val="24"/>
        </w:rPr>
        <w:t>，</w:t>
      </w:r>
      <w:r w:rsidRPr="00FD1674">
        <w:rPr>
          <w:rFonts w:ascii="华文仿宋" w:eastAsia="华文仿宋" w:hAnsi="华文仿宋"/>
          <w:sz w:val="24"/>
          <w:szCs w:val="24"/>
        </w:rPr>
        <w:t>学校主动公开</w:t>
      </w:r>
      <w:r w:rsidR="00BC63FF">
        <w:rPr>
          <w:rFonts w:ascii="华文仿宋" w:eastAsia="华文仿宋" w:hAnsi="华文仿宋" w:hint="eastAsia"/>
          <w:sz w:val="24"/>
          <w:szCs w:val="24"/>
        </w:rPr>
        <w:t>了</w:t>
      </w:r>
      <w:r w:rsidRPr="00FD1674">
        <w:rPr>
          <w:rFonts w:ascii="华文仿宋" w:eastAsia="华文仿宋" w:hAnsi="华文仿宋"/>
          <w:sz w:val="24"/>
          <w:szCs w:val="24"/>
        </w:rPr>
        <w:t>年</w:t>
      </w:r>
      <w:r w:rsidR="00BC63FF">
        <w:rPr>
          <w:rFonts w:ascii="华文仿宋" w:eastAsia="华文仿宋" w:hAnsi="华文仿宋" w:hint="eastAsia"/>
          <w:sz w:val="24"/>
          <w:szCs w:val="24"/>
        </w:rPr>
        <w:t>度</w:t>
      </w:r>
      <w:r w:rsidRPr="00FD1674">
        <w:rPr>
          <w:rFonts w:ascii="华文仿宋" w:eastAsia="华文仿宋" w:hAnsi="华文仿宋"/>
          <w:sz w:val="24"/>
          <w:szCs w:val="24"/>
        </w:rPr>
        <w:t>财务</w:t>
      </w:r>
      <w:r w:rsidR="00BC63FF">
        <w:rPr>
          <w:rFonts w:ascii="华文仿宋" w:eastAsia="华文仿宋" w:hAnsi="华文仿宋" w:hint="eastAsia"/>
          <w:sz w:val="24"/>
          <w:szCs w:val="24"/>
        </w:rPr>
        <w:t>收支</w:t>
      </w:r>
      <w:r w:rsidRPr="00FD1674">
        <w:rPr>
          <w:rFonts w:ascii="华文仿宋" w:eastAsia="华文仿宋" w:hAnsi="华文仿宋"/>
          <w:sz w:val="24"/>
          <w:szCs w:val="24"/>
        </w:rPr>
        <w:t>预算信息。</w:t>
      </w:r>
    </w:p>
    <w:p w:rsidR="0043541B" w:rsidRDefault="0043541B" w:rsidP="0043541B">
      <w:pPr>
        <w:ind w:firstLineChars="200" w:firstLine="480"/>
        <w:rPr>
          <w:rFonts w:ascii="华文仿宋" w:eastAsia="华文仿宋" w:hAnsi="华文仿宋"/>
          <w:sz w:val="24"/>
          <w:szCs w:val="24"/>
        </w:rPr>
      </w:pPr>
      <w:r>
        <w:rPr>
          <w:rFonts w:ascii="华文仿宋" w:eastAsia="华文仿宋" w:hAnsi="华文仿宋" w:hint="eastAsia"/>
          <w:sz w:val="24"/>
          <w:szCs w:val="24"/>
        </w:rPr>
        <w:t>1</w:t>
      </w:r>
      <w:r w:rsidR="00AB7DD9">
        <w:rPr>
          <w:rFonts w:ascii="华文仿宋" w:eastAsia="华文仿宋" w:hAnsi="华文仿宋" w:hint="eastAsia"/>
          <w:sz w:val="24"/>
          <w:szCs w:val="24"/>
        </w:rPr>
        <w:t>．</w:t>
      </w:r>
      <w:r>
        <w:rPr>
          <w:rFonts w:ascii="华文仿宋" w:eastAsia="华文仿宋" w:hAnsi="华文仿宋" w:hint="eastAsia"/>
          <w:sz w:val="24"/>
          <w:szCs w:val="24"/>
        </w:rPr>
        <w:t>人才招聘工作情况</w:t>
      </w:r>
    </w:p>
    <w:p w:rsidR="0043541B" w:rsidRDefault="0043541B" w:rsidP="0043541B">
      <w:pPr>
        <w:ind w:firstLineChars="200" w:firstLine="480"/>
        <w:rPr>
          <w:rFonts w:ascii="华文仿宋" w:eastAsia="华文仿宋" w:hAnsi="华文仿宋"/>
          <w:sz w:val="24"/>
          <w:szCs w:val="24"/>
        </w:rPr>
      </w:pPr>
      <w:r w:rsidRPr="0043541B">
        <w:rPr>
          <w:rFonts w:ascii="华文仿宋" w:eastAsia="华文仿宋" w:hAnsi="华文仿宋"/>
          <w:sz w:val="24"/>
          <w:szCs w:val="24"/>
        </w:rPr>
        <w:t>中北大学2016年公开招聘工作</w:t>
      </w:r>
      <w:r>
        <w:rPr>
          <w:rFonts w:ascii="华文仿宋" w:eastAsia="华文仿宋" w:hAnsi="华文仿宋" w:hint="eastAsia"/>
          <w:sz w:val="24"/>
          <w:szCs w:val="24"/>
        </w:rPr>
        <w:t>按照</w:t>
      </w:r>
      <w:r w:rsidRPr="0043541B">
        <w:rPr>
          <w:rFonts w:ascii="华文仿宋" w:eastAsia="华文仿宋" w:hAnsi="华文仿宋"/>
          <w:sz w:val="24"/>
          <w:szCs w:val="24"/>
        </w:rPr>
        <w:t>《关于做好2016年全省事业单位公开招聘人员工作的通知》（晋人社厅发【2016】21号）和《山西省教育厅关于转发省人力资源和社会保障厅&lt;关于做好2016年全省事业单位公开招聘人员工作的通知&gt;和下达2016年省教育厅直属高校及厅直属单位人员招录招聘计划的通知》（晋教人【2016】11号）文件精神要求，依据公开、平等、竞争、择优的原则，严格按照公开报名、资格审查、笔试面试、考察体检、拟聘人员公示、聘用等程序，面向社会招聘了工作人员50名，其中博士研究生45名，硕士研究生5名。</w:t>
      </w:r>
    </w:p>
    <w:p w:rsidR="0043541B" w:rsidRDefault="0043541B" w:rsidP="0043541B">
      <w:pPr>
        <w:ind w:firstLineChars="200" w:firstLine="480"/>
        <w:rPr>
          <w:rFonts w:ascii="华文仿宋" w:eastAsia="华文仿宋" w:hAnsi="华文仿宋"/>
          <w:sz w:val="24"/>
          <w:szCs w:val="24"/>
        </w:rPr>
      </w:pPr>
      <w:r>
        <w:rPr>
          <w:rFonts w:ascii="华文仿宋" w:eastAsia="华文仿宋" w:hAnsi="华文仿宋" w:hint="eastAsia"/>
          <w:sz w:val="24"/>
          <w:szCs w:val="24"/>
        </w:rPr>
        <w:t>2</w:t>
      </w:r>
      <w:r w:rsidR="00AB7DD9">
        <w:rPr>
          <w:rFonts w:ascii="华文仿宋" w:eastAsia="华文仿宋" w:hAnsi="华文仿宋" w:hint="eastAsia"/>
          <w:sz w:val="24"/>
          <w:szCs w:val="24"/>
        </w:rPr>
        <w:t>．</w:t>
      </w:r>
      <w:r>
        <w:rPr>
          <w:rFonts w:ascii="华文仿宋" w:eastAsia="华文仿宋" w:hAnsi="华文仿宋" w:hint="eastAsia"/>
          <w:sz w:val="24"/>
          <w:szCs w:val="24"/>
        </w:rPr>
        <w:t>职称评审工作情况</w:t>
      </w:r>
    </w:p>
    <w:p w:rsidR="00FD1674" w:rsidRDefault="0043541B" w:rsidP="00FD1674">
      <w:pPr>
        <w:ind w:firstLineChars="200" w:firstLine="480"/>
        <w:rPr>
          <w:rFonts w:ascii="华文仿宋" w:eastAsia="华文仿宋" w:hAnsi="华文仿宋"/>
          <w:sz w:val="24"/>
          <w:szCs w:val="24"/>
        </w:rPr>
      </w:pPr>
      <w:r w:rsidRPr="0043541B">
        <w:rPr>
          <w:rFonts w:ascii="华文仿宋" w:eastAsia="华文仿宋" w:hAnsi="华文仿宋" w:hint="eastAsia"/>
          <w:sz w:val="24"/>
          <w:szCs w:val="24"/>
        </w:rPr>
        <w:t>2015年度职称评审工作</w:t>
      </w:r>
      <w:r>
        <w:rPr>
          <w:rFonts w:ascii="华文仿宋" w:eastAsia="华文仿宋" w:hAnsi="华文仿宋" w:hint="eastAsia"/>
          <w:sz w:val="24"/>
          <w:szCs w:val="24"/>
        </w:rPr>
        <w:t>，经过资格审查，</w:t>
      </w:r>
      <w:r w:rsidRPr="0043541B">
        <w:rPr>
          <w:rFonts w:ascii="华文仿宋" w:eastAsia="华文仿宋" w:hAnsi="华文仿宋" w:hint="eastAsia"/>
          <w:sz w:val="24"/>
          <w:szCs w:val="24"/>
        </w:rPr>
        <w:t>共有29人申报教授职务，85人申</w:t>
      </w:r>
      <w:r w:rsidRPr="0043541B">
        <w:rPr>
          <w:rFonts w:ascii="华文仿宋" w:eastAsia="华文仿宋" w:hAnsi="华文仿宋" w:hint="eastAsia"/>
          <w:sz w:val="24"/>
          <w:szCs w:val="24"/>
        </w:rPr>
        <w:lastRenderedPageBreak/>
        <w:t>报副教授职务，13人申报讲师职务</w:t>
      </w:r>
      <w:r>
        <w:rPr>
          <w:rFonts w:ascii="华文仿宋" w:eastAsia="华文仿宋" w:hAnsi="华文仿宋" w:hint="eastAsia"/>
          <w:sz w:val="24"/>
          <w:szCs w:val="24"/>
        </w:rPr>
        <w:t>，并及时公示审查资料。通</w:t>
      </w:r>
      <w:r w:rsidRPr="0043541B">
        <w:rPr>
          <w:rFonts w:ascii="华文仿宋" w:eastAsia="华文仿宋" w:hAnsi="华文仿宋" w:hint="eastAsia"/>
          <w:sz w:val="24"/>
          <w:szCs w:val="24"/>
        </w:rPr>
        <w:t>过论文查重、代表作外审、学术答辩、学院打分等环节后，及时组织学科组会议、校评审会评审工作，最终评聘教授13人，副教授34人，讲师10人，</w:t>
      </w:r>
      <w:r>
        <w:rPr>
          <w:rFonts w:ascii="华文仿宋" w:eastAsia="华文仿宋" w:hAnsi="华文仿宋" w:hint="eastAsia"/>
          <w:sz w:val="24"/>
          <w:szCs w:val="24"/>
        </w:rPr>
        <w:t>评后及时在学校网站进行了公示</w:t>
      </w:r>
      <w:r w:rsidRPr="0043541B">
        <w:rPr>
          <w:rFonts w:ascii="华文仿宋" w:eastAsia="华文仿宋" w:hAnsi="华文仿宋" w:hint="eastAsia"/>
          <w:sz w:val="24"/>
          <w:szCs w:val="24"/>
        </w:rPr>
        <w:t>。</w:t>
      </w:r>
    </w:p>
    <w:p w:rsidR="0043541B" w:rsidRDefault="0043541B" w:rsidP="002921D1">
      <w:pPr>
        <w:widowControl/>
        <w:ind w:firstLineChars="200" w:firstLine="480"/>
        <w:jc w:val="left"/>
        <w:rPr>
          <w:rFonts w:ascii="华文仿宋" w:eastAsia="华文仿宋" w:hAnsi="华文仿宋"/>
          <w:sz w:val="24"/>
          <w:szCs w:val="24"/>
        </w:rPr>
      </w:pPr>
      <w:r>
        <w:rPr>
          <w:rFonts w:ascii="华文仿宋" w:eastAsia="华文仿宋" w:hAnsi="华文仿宋" w:hint="eastAsia"/>
          <w:sz w:val="24"/>
          <w:szCs w:val="24"/>
        </w:rPr>
        <w:t>3</w:t>
      </w:r>
      <w:r w:rsidR="00AB7DD9">
        <w:rPr>
          <w:rFonts w:ascii="华文仿宋" w:eastAsia="华文仿宋" w:hAnsi="华文仿宋" w:hint="eastAsia"/>
          <w:sz w:val="24"/>
          <w:szCs w:val="24"/>
        </w:rPr>
        <w:t>．</w:t>
      </w:r>
      <w:r>
        <w:rPr>
          <w:rFonts w:ascii="华文仿宋" w:eastAsia="华文仿宋" w:hAnsi="华文仿宋" w:hint="eastAsia"/>
          <w:sz w:val="24"/>
          <w:szCs w:val="24"/>
        </w:rPr>
        <w:t>招生工作情况</w:t>
      </w:r>
    </w:p>
    <w:p w:rsidR="002921D1" w:rsidRDefault="00FD1674" w:rsidP="002921D1">
      <w:pPr>
        <w:widowControl/>
        <w:ind w:firstLineChars="200" w:firstLine="480"/>
        <w:jc w:val="left"/>
        <w:rPr>
          <w:rFonts w:ascii="华文仿宋" w:eastAsia="华文仿宋" w:hAnsi="华文仿宋"/>
          <w:sz w:val="24"/>
          <w:szCs w:val="24"/>
        </w:rPr>
      </w:pPr>
      <w:r w:rsidRPr="00FD1674">
        <w:rPr>
          <w:rFonts w:ascii="华文仿宋" w:eastAsia="华文仿宋" w:hAnsi="华文仿宋" w:hint="eastAsia"/>
          <w:sz w:val="24"/>
          <w:szCs w:val="24"/>
        </w:rPr>
        <w:t>积极拓展渠道，及时公开本科生、研究生招生信息。</w:t>
      </w:r>
      <w:r w:rsidRPr="00FD1674">
        <w:rPr>
          <w:rFonts w:ascii="华文仿宋" w:eastAsia="华文仿宋" w:hAnsi="华文仿宋"/>
          <w:sz w:val="24"/>
          <w:szCs w:val="24"/>
        </w:rPr>
        <w:t>201</w:t>
      </w:r>
      <w:r w:rsidR="002921D1">
        <w:rPr>
          <w:rFonts w:ascii="华文仿宋" w:eastAsia="华文仿宋" w:hAnsi="华文仿宋" w:hint="eastAsia"/>
          <w:sz w:val="24"/>
          <w:szCs w:val="24"/>
        </w:rPr>
        <w:t>5</w:t>
      </w:r>
      <w:r w:rsidRPr="00FD1674">
        <w:rPr>
          <w:rFonts w:ascii="华文仿宋" w:eastAsia="华文仿宋" w:hAnsi="华文仿宋"/>
          <w:sz w:val="24"/>
          <w:szCs w:val="24"/>
        </w:rPr>
        <w:t>年9月以来，学校本科招生网陆续发布</w:t>
      </w:r>
      <w:r w:rsidR="002921D1">
        <w:rPr>
          <w:rFonts w:ascii="华文仿宋" w:eastAsia="华文仿宋" w:hAnsi="华文仿宋" w:hint="eastAsia"/>
          <w:sz w:val="24"/>
          <w:szCs w:val="24"/>
        </w:rPr>
        <w:t>中北</w:t>
      </w:r>
      <w:r w:rsidRPr="00FD1674">
        <w:rPr>
          <w:rFonts w:ascii="华文仿宋" w:eastAsia="华文仿宋" w:hAnsi="华文仿宋"/>
          <w:sz w:val="24"/>
          <w:szCs w:val="24"/>
        </w:rPr>
        <w:t>大学201</w:t>
      </w:r>
      <w:r w:rsidR="002921D1">
        <w:rPr>
          <w:rFonts w:ascii="华文仿宋" w:eastAsia="华文仿宋" w:hAnsi="华文仿宋" w:hint="eastAsia"/>
          <w:sz w:val="24"/>
          <w:szCs w:val="24"/>
        </w:rPr>
        <w:t>6</w:t>
      </w:r>
      <w:r w:rsidRPr="00FD1674">
        <w:rPr>
          <w:rFonts w:ascii="华文仿宋" w:eastAsia="华文仿宋" w:hAnsi="华文仿宋"/>
          <w:sz w:val="24"/>
          <w:szCs w:val="24"/>
        </w:rPr>
        <w:t>年本科招生章程、</w:t>
      </w:r>
      <w:r w:rsidR="002921D1">
        <w:rPr>
          <w:rFonts w:ascii="华文仿宋" w:eastAsia="华文仿宋" w:hAnsi="华文仿宋" w:hint="eastAsia"/>
          <w:sz w:val="24"/>
          <w:szCs w:val="24"/>
        </w:rPr>
        <w:t>中北</w:t>
      </w:r>
      <w:r w:rsidRPr="00FD1674">
        <w:rPr>
          <w:rFonts w:ascii="华文仿宋" w:eastAsia="华文仿宋" w:hAnsi="华文仿宋"/>
          <w:sz w:val="24"/>
          <w:szCs w:val="24"/>
        </w:rPr>
        <w:t>大学201</w:t>
      </w:r>
      <w:r w:rsidR="002921D1">
        <w:rPr>
          <w:rFonts w:ascii="华文仿宋" w:eastAsia="华文仿宋" w:hAnsi="华文仿宋" w:hint="eastAsia"/>
          <w:sz w:val="24"/>
          <w:szCs w:val="24"/>
        </w:rPr>
        <w:t>6</w:t>
      </w:r>
      <w:r w:rsidRPr="00FD1674">
        <w:rPr>
          <w:rFonts w:ascii="华文仿宋" w:eastAsia="华文仿宋" w:hAnsi="华文仿宋"/>
          <w:sz w:val="24"/>
          <w:szCs w:val="24"/>
        </w:rPr>
        <w:t>年本科招生计划、</w:t>
      </w:r>
      <w:r w:rsidR="002921D1" w:rsidRPr="002921D1">
        <w:rPr>
          <w:rFonts w:ascii="华文仿宋" w:eastAsia="华文仿宋" w:hAnsi="华文仿宋" w:hint="eastAsia"/>
          <w:sz w:val="24"/>
          <w:szCs w:val="24"/>
        </w:rPr>
        <w:t>中北大学</w:t>
      </w:r>
      <w:r w:rsidR="002921D1">
        <w:rPr>
          <w:rFonts w:ascii="华文仿宋" w:eastAsia="华文仿宋" w:hAnsi="华文仿宋" w:hint="eastAsia"/>
          <w:sz w:val="24"/>
          <w:szCs w:val="24"/>
        </w:rPr>
        <w:t>2016年本科招生信息</w:t>
      </w:r>
      <w:r w:rsidR="002921D1" w:rsidRPr="002921D1">
        <w:rPr>
          <w:rFonts w:ascii="华文仿宋" w:eastAsia="华文仿宋" w:hAnsi="华文仿宋" w:hint="eastAsia"/>
          <w:sz w:val="24"/>
          <w:szCs w:val="24"/>
        </w:rPr>
        <w:t>公示</w:t>
      </w:r>
      <w:r w:rsidR="002921D1">
        <w:rPr>
          <w:rFonts w:ascii="华文仿宋" w:eastAsia="华文仿宋" w:hAnsi="华文仿宋" w:hint="eastAsia"/>
          <w:sz w:val="24"/>
          <w:szCs w:val="24"/>
        </w:rPr>
        <w:t>、</w:t>
      </w:r>
      <w:r w:rsidR="002921D1" w:rsidRPr="002921D1">
        <w:rPr>
          <w:rFonts w:ascii="华文仿宋" w:eastAsia="华文仿宋" w:hAnsi="华文仿宋"/>
          <w:sz w:val="24"/>
          <w:szCs w:val="24"/>
        </w:rPr>
        <w:t>中北大学本科招生信息网公示中北大学招生咨询邮箱及电话</w:t>
      </w:r>
      <w:r w:rsidR="006311A4">
        <w:rPr>
          <w:rFonts w:ascii="华文仿宋" w:eastAsia="华文仿宋" w:hAnsi="华文仿宋" w:hint="eastAsia"/>
          <w:sz w:val="24"/>
          <w:szCs w:val="24"/>
        </w:rPr>
        <w:t>、考生录取信息查询渠道和办法等</w:t>
      </w:r>
      <w:r w:rsidRPr="00FD1674">
        <w:rPr>
          <w:rFonts w:ascii="华文仿宋" w:eastAsia="华文仿宋" w:hAnsi="华文仿宋"/>
          <w:sz w:val="24"/>
          <w:szCs w:val="24"/>
        </w:rPr>
        <w:t>。</w:t>
      </w:r>
      <w:r w:rsidR="006311A4">
        <w:rPr>
          <w:rFonts w:ascii="华文仿宋" w:eastAsia="华文仿宋" w:hAnsi="华文仿宋" w:hint="eastAsia"/>
          <w:sz w:val="24"/>
          <w:szCs w:val="24"/>
        </w:rPr>
        <w:t>招生信息及时公开网站为：</w:t>
      </w:r>
      <w:hyperlink r:id="rId7" w:history="1">
        <w:r w:rsidR="006311A4" w:rsidRPr="006311A4">
          <w:t>http://zsjy.nuc.edu.cn:9096/zsw/index.php/Index/index</w:t>
        </w:r>
      </w:hyperlink>
      <w:r w:rsidR="006311A4">
        <w:rPr>
          <w:rFonts w:ascii="华文仿宋" w:eastAsia="华文仿宋" w:hAnsi="华文仿宋" w:hint="eastAsia"/>
          <w:sz w:val="24"/>
          <w:szCs w:val="24"/>
        </w:rPr>
        <w:t>。</w:t>
      </w:r>
    </w:p>
    <w:p w:rsidR="000E12E4" w:rsidRDefault="000E12E4" w:rsidP="000E12E4">
      <w:pPr>
        <w:widowControl/>
        <w:ind w:firstLineChars="200" w:firstLine="480"/>
        <w:jc w:val="center"/>
        <w:rPr>
          <w:rFonts w:ascii="华文仿宋" w:eastAsia="华文仿宋" w:hAnsi="华文仿宋"/>
          <w:sz w:val="24"/>
          <w:szCs w:val="24"/>
        </w:rPr>
      </w:pPr>
      <w:r w:rsidRPr="000E12E4">
        <w:rPr>
          <w:rFonts w:ascii="华文仿宋" w:eastAsia="华文仿宋" w:hAnsi="华文仿宋" w:hint="eastAsia"/>
          <w:sz w:val="24"/>
          <w:szCs w:val="24"/>
        </w:rPr>
        <w:t>中北大学2016年招生录取信息情况</w:t>
      </w:r>
      <w:r>
        <w:rPr>
          <w:rFonts w:ascii="华文仿宋" w:eastAsia="华文仿宋" w:hAnsi="华文仿宋" w:hint="eastAsia"/>
          <w:sz w:val="24"/>
          <w:szCs w:val="24"/>
        </w:rPr>
        <w:t>表</w:t>
      </w:r>
    </w:p>
    <w:tbl>
      <w:tblPr>
        <w:tblW w:w="861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89"/>
        <w:gridCol w:w="1004"/>
        <w:gridCol w:w="1276"/>
        <w:gridCol w:w="851"/>
        <w:gridCol w:w="1275"/>
        <w:gridCol w:w="993"/>
        <w:gridCol w:w="992"/>
        <w:gridCol w:w="1532"/>
      </w:tblGrid>
      <w:tr w:rsidR="002921D1" w:rsidRPr="002921D1" w:rsidTr="002921D1">
        <w:tc>
          <w:tcPr>
            <w:tcW w:w="689"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省份</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批次</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科类</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录取数</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控制线</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投档线</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录取线</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2921D1" w:rsidRPr="000E12E4" w:rsidRDefault="002921D1" w:rsidP="002921D1">
            <w:pPr>
              <w:widowControl/>
              <w:spacing w:beforeAutospacing="1" w:afterAutospacing="1"/>
              <w:jc w:val="center"/>
              <w:rPr>
                <w:rFonts w:ascii="微软雅黑" w:eastAsia="微软雅黑" w:hAnsi="微软雅黑" w:cs="宋体"/>
                <w:b/>
                <w:kern w:val="0"/>
                <w:sz w:val="24"/>
                <w:szCs w:val="24"/>
              </w:rPr>
            </w:pPr>
            <w:r w:rsidRPr="000E12E4">
              <w:rPr>
                <w:rFonts w:ascii="宋体" w:eastAsia="宋体" w:hAnsi="宋体" w:cs="宋体" w:hint="eastAsia"/>
                <w:b/>
                <w:color w:val="000000"/>
                <w:kern w:val="0"/>
                <w:sz w:val="16"/>
                <w:szCs w:val="16"/>
              </w:rPr>
              <w:t>备注</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安徽</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Default="00A37846" w:rsidP="002921D1">
            <w:pPr>
              <w:widowControl/>
              <w:spacing w:line="0" w:lineRule="atLeast"/>
              <w:jc w:val="center"/>
              <w:rPr>
                <w:rFonts w:ascii="微软雅黑" w:eastAsia="微软雅黑" w:hAnsi="微软雅黑" w:cs="宋体"/>
                <w:color w:val="000000"/>
                <w:kern w:val="0"/>
                <w:sz w:val="16"/>
                <w:szCs w:val="16"/>
              </w:rPr>
            </w:pPr>
            <w:r w:rsidRPr="002921D1">
              <w:rPr>
                <w:rFonts w:ascii="宋体" w:eastAsia="宋体" w:hAnsi="宋体" w:cs="宋体" w:hint="eastAsia"/>
                <w:color w:val="000000"/>
                <w:kern w:val="0"/>
                <w:sz w:val="16"/>
                <w:szCs w:val="16"/>
              </w:rPr>
              <w:t> 文</w:t>
            </w:r>
            <w:r w:rsidRPr="002921D1">
              <w:rPr>
                <w:rFonts w:ascii="微软雅黑" w:eastAsia="微软雅黑" w:hAnsi="微软雅黑" w:cs="宋体" w:hint="eastAsia"/>
                <w:color w:val="000000"/>
                <w:kern w:val="0"/>
                <w:sz w:val="16"/>
                <w:szCs w:val="16"/>
              </w:rPr>
              <w:t>314/175 </w:t>
            </w:r>
          </w:p>
          <w:p w:rsidR="00A37846" w:rsidRPr="002921D1" w:rsidRDefault="00A37846" w:rsidP="002921D1">
            <w:pPr>
              <w:widowControl/>
              <w:spacing w:line="0" w:lineRule="atLeast"/>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308/175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688.26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688.26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文化加专业成绩投档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521</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北京</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本科提前批艺术</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Default="00A37846" w:rsidP="002921D1">
            <w:pPr>
              <w:widowControl/>
              <w:spacing w:line="0" w:lineRule="atLeast"/>
              <w:jc w:val="center"/>
              <w:rPr>
                <w:rFonts w:ascii="微软雅黑" w:eastAsia="微软雅黑" w:hAnsi="微软雅黑" w:cs="宋体"/>
                <w:color w:val="000000"/>
                <w:kern w:val="0"/>
                <w:sz w:val="16"/>
                <w:szCs w:val="16"/>
              </w:rPr>
            </w:pPr>
            <w:r w:rsidRPr="002921D1">
              <w:rPr>
                <w:rFonts w:ascii="微软雅黑" w:eastAsia="微软雅黑" w:hAnsi="微软雅黑" w:cs="宋体" w:hint="eastAsia"/>
                <w:color w:val="000000"/>
                <w:kern w:val="0"/>
                <w:sz w:val="16"/>
                <w:szCs w:val="16"/>
              </w:rPr>
              <w:t> 文346/190 </w:t>
            </w:r>
          </w:p>
          <w:p w:rsidR="00A37846" w:rsidRPr="002921D1" w:rsidRDefault="00A37846" w:rsidP="002921D1">
            <w:pPr>
              <w:widowControl/>
              <w:spacing w:line="0" w:lineRule="atLeast"/>
              <w:jc w:val="center"/>
              <w:rPr>
                <w:rFonts w:ascii="微软雅黑" w:eastAsia="微软雅黑" w:hAnsi="微软雅黑" w:cs="宋体"/>
                <w:color w:val="000000"/>
                <w:kern w:val="0"/>
                <w:sz w:val="16"/>
                <w:szCs w:val="16"/>
              </w:rPr>
            </w:pPr>
            <w:r w:rsidRPr="002921D1">
              <w:rPr>
                <w:rFonts w:ascii="微软雅黑" w:eastAsia="微软雅黑" w:hAnsi="微软雅黑" w:cs="宋体" w:hint="eastAsia"/>
                <w:color w:val="000000"/>
                <w:kern w:val="0"/>
                <w:sz w:val="16"/>
                <w:szCs w:val="16"/>
              </w:rPr>
              <w:t>理321/190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337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755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532.001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532.001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494</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503.036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503.036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福建</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501</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艺术类本科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批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262/195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艺术类本科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批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229/195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lastRenderedPageBreak/>
              <w:t>甘肃</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504</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广东</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300/225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514</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510.98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510.98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193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498.93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498.93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广西</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贵州</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551</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473</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海南</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653</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668.025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668.025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98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602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612.059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612.059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河北</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声乐（不分文理）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278/127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151.8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151.8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器乐（不分文理）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278/110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157.2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157.2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文</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272/285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361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361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261/285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357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357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9</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278/180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180.3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656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251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570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570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河南</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523</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体育专业本科批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文</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321/75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333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声乐（文）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298/100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134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声乐（理）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298/100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149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149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器乐（文）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298/100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器乐（理）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298/100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308/202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660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660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文化加专业成绩投档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308/202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673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文化加专业成绩投档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黑龙江</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240/78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86.8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87.8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221/78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84.86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84.86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一批艺术本科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242/115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257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一批艺术本科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234/115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133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一批艺术本科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242/180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576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一批艺术本科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234/180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599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486</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湖北</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538.118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539.113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215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537.123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537.123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310/350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431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综合分投档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288/198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551.6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203.33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288/183</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568.4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596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综合成绩投档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湖南</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129</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艺术类本科批 </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文</w:t>
            </w:r>
            <w:r w:rsidRPr="002921D1">
              <w:rPr>
                <w:rFonts w:ascii="微软雅黑" w:eastAsia="微软雅黑" w:hAnsi="微软雅黑" w:cs="宋体" w:hint="eastAsia"/>
                <w:color w:val="000000"/>
                <w:kern w:val="0"/>
                <w:sz w:val="16"/>
                <w:szCs w:val="16"/>
              </w:rPr>
              <w:t>309/150 </w:t>
            </w: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285/150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327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吉林</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第一批</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531</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531.119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531.119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第一批</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98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530.1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530.1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江苏</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353</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体育公办本科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232/110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363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艺术类公办</w:t>
            </w:r>
            <w:r w:rsidRPr="002921D1">
              <w:rPr>
                <w:rFonts w:ascii="微软雅黑" w:eastAsia="微软雅黑" w:hAnsi="微软雅黑" w:cs="宋体" w:hint="eastAsia"/>
                <w:color w:val="000000"/>
                <w:kern w:val="0"/>
                <w:sz w:val="16"/>
                <w:szCs w:val="16"/>
              </w:rPr>
              <w:t>2</w:t>
            </w:r>
            <w:r w:rsidRPr="002921D1">
              <w:rPr>
                <w:rFonts w:ascii="宋体" w:eastAsia="宋体" w:hAnsi="宋体" w:cs="宋体" w:hint="eastAsia"/>
                <w:color w:val="000000"/>
                <w:kern w:val="0"/>
                <w:sz w:val="16"/>
                <w:szCs w:val="16"/>
              </w:rPr>
              <w:t>小批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声乐</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195/150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艺术类公办</w:t>
            </w:r>
            <w:r w:rsidRPr="002921D1">
              <w:rPr>
                <w:rFonts w:ascii="微软雅黑" w:eastAsia="微软雅黑" w:hAnsi="微软雅黑" w:cs="宋体" w:hint="eastAsia"/>
                <w:color w:val="000000"/>
                <w:kern w:val="0"/>
                <w:sz w:val="16"/>
                <w:szCs w:val="16"/>
              </w:rPr>
              <w:t>2</w:t>
            </w:r>
            <w:r w:rsidRPr="002921D1">
              <w:rPr>
                <w:rFonts w:ascii="宋体" w:eastAsia="宋体" w:hAnsi="宋体" w:cs="宋体" w:hint="eastAsia"/>
                <w:color w:val="000000"/>
                <w:kern w:val="0"/>
                <w:sz w:val="16"/>
                <w:szCs w:val="16"/>
              </w:rPr>
              <w:t>小批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器乐</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195/150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lastRenderedPageBreak/>
              <w:t>江西</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提前批本科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240/100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142.54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523</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59</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529</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辽宁</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体育类二批本科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文</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180/45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138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65.1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体育类二批本科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180/45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129.91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内蒙古</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236/140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248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185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225/193</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本科提前批</w:t>
            </w:r>
            <w:r w:rsidRPr="002921D1">
              <w:rPr>
                <w:rFonts w:ascii="微软雅黑" w:eastAsia="微软雅黑" w:hAnsi="微软雅黑" w:cs="宋体" w:hint="eastAsia"/>
                <w:color w:val="000000"/>
                <w:kern w:val="0"/>
                <w:sz w:val="16"/>
                <w:szCs w:val="16"/>
              </w:rPr>
              <w:t>B</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218/76</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86.13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86.13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484</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宁夏</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516</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520.115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523.195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466.182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466.182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青海</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457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416</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416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416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山东</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210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576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576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306/65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313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71.71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308/188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319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652.33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left"/>
              <w:rPr>
                <w:rFonts w:ascii="微软雅黑" w:eastAsia="微软雅黑" w:hAnsi="微软雅黑" w:cs="宋体"/>
                <w:kern w:val="0"/>
                <w:sz w:val="24"/>
                <w:szCs w:val="24"/>
              </w:rPr>
            </w:pPr>
            <w:r w:rsidRPr="002921D1">
              <w:rPr>
                <w:rFonts w:ascii="宋体" w:eastAsia="宋体" w:hAnsi="宋体" w:cs="宋体" w:hint="eastAsia"/>
                <w:kern w:val="0"/>
                <w:sz w:val="16"/>
                <w:szCs w:val="16"/>
              </w:rPr>
              <w:t>   293/188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596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r w:rsidRPr="00A37846">
              <w:rPr>
                <w:rFonts w:ascii="宋体" w:eastAsia="宋体" w:hAnsi="宋体" w:cs="宋体" w:hint="eastAsia"/>
                <w:color w:val="000000"/>
                <w:kern w:val="0"/>
                <w:sz w:val="16"/>
                <w:szCs w:val="16"/>
              </w:rPr>
              <w:t>山西</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地方专项计划本科一批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文史类</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498.108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498.108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地方专项计划本科一批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理工类</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519</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501.107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501.107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国家专项计划本科一批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国家专项计划本科一批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519</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504.107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504.107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提前艺术体育本科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415/60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提前艺术体育本科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体育</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文</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414/60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61.2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61.2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文</w:t>
            </w:r>
            <w:r w:rsidRPr="002921D1">
              <w:rPr>
                <w:rFonts w:ascii="微软雅黑" w:eastAsia="微软雅黑" w:hAnsi="微软雅黑" w:cs="宋体" w:hint="eastAsia"/>
                <w:color w:val="000000"/>
                <w:kern w:val="0"/>
                <w:sz w:val="16"/>
                <w:szCs w:val="16"/>
              </w:rPr>
              <w:t>299/68  </w:t>
            </w: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285/68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68.51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80.64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一志愿全投</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文</w:t>
            </w:r>
            <w:r w:rsidRPr="002921D1">
              <w:rPr>
                <w:rFonts w:ascii="微软雅黑" w:eastAsia="微软雅黑" w:hAnsi="微软雅黑" w:cs="宋体" w:hint="eastAsia"/>
                <w:color w:val="000000"/>
                <w:kern w:val="0"/>
                <w:sz w:val="16"/>
                <w:szCs w:val="16"/>
              </w:rPr>
              <w:t>299/200 </w:t>
            </w: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285/200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200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592.7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一志愿全投</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59</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520.115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520.115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1549</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519</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r w:rsidRPr="002921D1">
              <w:rPr>
                <w:rFonts w:ascii="微软雅黑" w:eastAsia="微软雅黑" w:hAnsi="微软雅黑" w:cs="宋体" w:hint="eastAsia"/>
                <w:color w:val="000000"/>
                <w:kern w:val="0"/>
                <w:sz w:val="16"/>
                <w:szCs w:val="16"/>
              </w:rPr>
              <w:t>B</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r w:rsidRPr="002921D1">
              <w:rPr>
                <w:rFonts w:ascii="微软雅黑" w:eastAsia="微软雅黑" w:hAnsi="微软雅黑" w:cs="宋体" w:hint="eastAsia"/>
                <w:color w:val="000000"/>
                <w:kern w:val="0"/>
                <w:sz w:val="16"/>
                <w:szCs w:val="16"/>
              </w:rPr>
              <w:t>B</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818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519</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506</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506</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176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431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438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类（朔州校区）</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200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438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B</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714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438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451.1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451.1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B</w:t>
            </w:r>
            <w:r w:rsidRPr="002921D1">
              <w:rPr>
                <w:rFonts w:ascii="宋体" w:eastAsia="宋体" w:hAnsi="宋体" w:cs="宋体" w:hint="eastAsia"/>
                <w:color w:val="000000"/>
                <w:kern w:val="0"/>
                <w:sz w:val="16"/>
                <w:szCs w:val="16"/>
              </w:rPr>
              <w:t>类（朔州校区）</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472.103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472.103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二批本科</w:t>
            </w:r>
            <w:r w:rsidRPr="002921D1">
              <w:rPr>
                <w:rFonts w:ascii="微软雅黑" w:eastAsia="微软雅黑" w:hAnsi="微软雅黑" w:cs="宋体" w:hint="eastAsia"/>
                <w:color w:val="000000"/>
                <w:kern w:val="0"/>
                <w:sz w:val="16"/>
                <w:szCs w:val="16"/>
              </w:rPr>
              <w:t>B</w:t>
            </w:r>
            <w:r w:rsidRPr="002921D1">
              <w:rPr>
                <w:rFonts w:ascii="宋体" w:eastAsia="宋体" w:hAnsi="宋体" w:cs="宋体" w:hint="eastAsia"/>
                <w:color w:val="000000"/>
                <w:kern w:val="0"/>
                <w:sz w:val="16"/>
                <w:szCs w:val="16"/>
              </w:rPr>
              <w:t>类（朔州校区）</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701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438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444.084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444.084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陕西</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提前本科批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275/196</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203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提前本科批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文</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299/196</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212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664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511</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217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上海</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普通本科批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368</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普通本科批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369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369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lastRenderedPageBreak/>
              <w:t>四川</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音乐学（不分文理）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325/215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音乐表演（不分文理）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295/270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301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301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385/175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683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文化加专业成绩投档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197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547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天津</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本科二批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本科二批</w:t>
            </w:r>
            <w:r w:rsidRPr="002921D1">
              <w:rPr>
                <w:rFonts w:ascii="微软雅黑" w:eastAsia="微软雅黑" w:hAnsi="微软雅黑" w:cs="宋体" w:hint="eastAsia"/>
                <w:color w:val="000000"/>
                <w:kern w:val="0"/>
                <w:sz w:val="16"/>
                <w:szCs w:val="16"/>
              </w:rPr>
              <w:t>A</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108</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424</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450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450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r w:rsidRPr="002921D1">
              <w:rPr>
                <w:rFonts w:ascii="微软雅黑" w:eastAsia="微软雅黑" w:hAnsi="微软雅黑" w:cs="宋体" w:hint="eastAsia"/>
                <w:color w:val="000000"/>
                <w:kern w:val="0"/>
                <w:sz w:val="16"/>
                <w:szCs w:val="16"/>
              </w:rPr>
              <w:t>B</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r w:rsidRPr="002921D1">
              <w:rPr>
                <w:rFonts w:ascii="微软雅黑" w:eastAsia="微软雅黑" w:hAnsi="微软雅黑" w:cs="宋体" w:hint="eastAsia"/>
                <w:color w:val="000000"/>
                <w:kern w:val="0"/>
                <w:sz w:val="16"/>
                <w:szCs w:val="16"/>
              </w:rPr>
              <w:t>B</w:t>
            </w:r>
            <w:r w:rsidRPr="002921D1">
              <w:rPr>
                <w:rFonts w:ascii="宋体" w:eastAsia="宋体" w:hAnsi="宋体" w:cs="宋体" w:hint="eastAsia"/>
                <w:color w:val="000000"/>
                <w:kern w:val="0"/>
                <w:sz w:val="16"/>
                <w:szCs w:val="16"/>
              </w:rPr>
              <w:t>类</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25</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艺术类本科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文</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299/180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354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674.4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艺术类本科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275/180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606.3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文化成绩投档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西藏</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440/325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328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328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425/285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290</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290</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新疆</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本科第零批次</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美术类</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154/180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172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372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艺体文化分投档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515.109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515.109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464</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495.08</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495.08</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贫困南单本一批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487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472</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472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援疆计划</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贫困南单本一批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464</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援疆计划</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云南</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音乐类（不分文理）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文</w:t>
            </w:r>
            <w:r w:rsidRPr="002921D1">
              <w:rPr>
                <w:rFonts w:ascii="微软雅黑" w:eastAsia="微软雅黑" w:hAnsi="微软雅黑" w:cs="宋体" w:hint="eastAsia"/>
                <w:color w:val="000000"/>
                <w:kern w:val="0"/>
                <w:sz w:val="16"/>
                <w:szCs w:val="16"/>
              </w:rPr>
              <w:t>375/130 </w:t>
            </w:r>
            <w:r w:rsidRPr="002921D1">
              <w:rPr>
                <w:rFonts w:ascii="宋体" w:eastAsia="宋体" w:hAnsi="宋体" w:cs="宋体" w:hint="eastAsia"/>
                <w:color w:val="000000"/>
                <w:kern w:val="0"/>
                <w:sz w:val="16"/>
                <w:szCs w:val="16"/>
              </w:rPr>
              <w:t>理</w:t>
            </w:r>
            <w:r w:rsidRPr="002921D1">
              <w:rPr>
                <w:rFonts w:ascii="微软雅黑" w:eastAsia="微软雅黑" w:hAnsi="微软雅黑" w:cs="宋体" w:hint="eastAsia"/>
                <w:color w:val="000000"/>
                <w:kern w:val="0"/>
                <w:sz w:val="16"/>
                <w:szCs w:val="16"/>
              </w:rPr>
              <w:t>325/130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194.13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194.13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568.97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569.963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一批本科</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134</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509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浙江</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文理科第一批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33</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609.99</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609.99</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文理科第二批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462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527.97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527.97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文理科第二批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439</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518.97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518.97</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艺术第二批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音乐（文）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343/50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429.994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65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综合分投档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艺术第二批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美术（文）</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345/65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523.981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综合分投档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艺术第二批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美术（理）</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343/65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519.974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531</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综合分投档</w:t>
            </w:r>
          </w:p>
        </w:tc>
      </w:tr>
      <w:tr w:rsidR="00A37846" w:rsidRPr="002921D1" w:rsidTr="007E57A7">
        <w:tc>
          <w:tcPr>
            <w:tcW w:w="689" w:type="dxa"/>
            <w:vMerge w:val="restart"/>
            <w:tcBorders>
              <w:top w:val="outset" w:sz="6" w:space="0" w:color="000000"/>
              <w:left w:val="outset" w:sz="6" w:space="0" w:color="000000"/>
              <w:right w:val="outset" w:sz="6" w:space="0" w:color="000000"/>
            </w:tcBorders>
            <w:vAlign w:val="center"/>
            <w:hideMark/>
          </w:tcPr>
          <w:p w:rsidR="00A37846" w:rsidRPr="002921D1" w:rsidRDefault="00A37846" w:rsidP="00A37846">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重庆</w:t>
            </w: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文史</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10</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527</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533</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533</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本科一批</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理工</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87</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525</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535</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535</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 xml:space="preserve">　</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艺术本科（其他</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器乐</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260/200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207.1</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230.02</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right w:val="outset" w:sz="6" w:space="0" w:color="000000"/>
            </w:tcBorders>
            <w:vAlign w:val="center"/>
            <w:hideMark/>
          </w:tcPr>
          <w:p w:rsidR="00A37846" w:rsidRPr="002921D1" w:rsidRDefault="00A37846" w:rsidP="002921D1">
            <w:pPr>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艺术本科（其他</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钢琴</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260/160</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160.24</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225.4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r w:rsidR="00A37846" w:rsidRPr="002921D1" w:rsidTr="007E57A7">
        <w:tc>
          <w:tcPr>
            <w:tcW w:w="689" w:type="dxa"/>
            <w:vMerge/>
            <w:tcBorders>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p>
        </w:tc>
        <w:tc>
          <w:tcPr>
            <w:tcW w:w="1004"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艺术本科（美术</w:t>
            </w:r>
            <w:r w:rsidRPr="002921D1">
              <w:rPr>
                <w:rFonts w:ascii="微软雅黑" w:eastAsia="微软雅黑" w:hAnsi="微软雅黑" w:cs="宋体" w:hint="eastAsia"/>
                <w:color w:val="000000"/>
                <w:kern w:val="0"/>
                <w:sz w:val="16"/>
                <w:szCs w:val="16"/>
              </w:rPr>
              <w:t>A</w:t>
            </w:r>
            <w:r w:rsidRPr="002921D1">
              <w:rPr>
                <w:rFonts w:ascii="宋体" w:eastAsia="宋体" w:hAnsi="宋体" w:cs="宋体" w:hint="eastAsia"/>
                <w:color w:val="000000"/>
                <w:kern w:val="0"/>
                <w:sz w:val="16"/>
                <w:szCs w:val="16"/>
              </w:rPr>
              <w:t>段</w:t>
            </w:r>
            <w:r w:rsidRPr="002921D1">
              <w:rPr>
                <w:rFonts w:ascii="微软雅黑" w:eastAsia="微软雅黑" w:hAnsi="微软雅黑" w:cs="宋体" w:hint="eastAsia"/>
                <w:color w:val="000000"/>
                <w:kern w:val="0"/>
                <w:sz w:val="16"/>
                <w:szCs w:val="16"/>
              </w:rPr>
              <w:t>)</w:t>
            </w:r>
          </w:p>
        </w:tc>
        <w:tc>
          <w:tcPr>
            <w:tcW w:w="1276"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美术</w:t>
            </w:r>
            <w:r w:rsidRPr="002921D1">
              <w:rPr>
                <w:rFonts w:ascii="微软雅黑" w:eastAsia="微软雅黑" w:hAnsi="微软雅黑" w:cs="宋体" w:hint="eastAsia"/>
                <w:color w:val="000000"/>
                <w:kern w:val="0"/>
                <w:sz w:val="16"/>
                <w:szCs w:val="16"/>
              </w:rPr>
              <w:t>(</w:t>
            </w:r>
            <w:r w:rsidRPr="002921D1">
              <w:rPr>
                <w:rFonts w:ascii="宋体" w:eastAsia="宋体" w:hAnsi="宋体" w:cs="宋体" w:hint="eastAsia"/>
                <w:color w:val="000000"/>
                <w:kern w:val="0"/>
                <w:sz w:val="16"/>
                <w:szCs w:val="16"/>
              </w:rPr>
              <w:t>不分文理</w:t>
            </w:r>
            <w:r w:rsidRPr="002921D1">
              <w:rPr>
                <w:rFonts w:ascii="微软雅黑" w:eastAsia="微软雅黑" w:hAnsi="微软雅黑" w:cs="宋体" w:hint="eastAsia"/>
                <w:color w:val="000000"/>
                <w:kern w:val="0"/>
                <w:sz w:val="16"/>
                <w:szCs w:val="16"/>
              </w:rPr>
              <w:t>)</w:t>
            </w:r>
          </w:p>
        </w:tc>
        <w:tc>
          <w:tcPr>
            <w:tcW w:w="851"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1</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320/212</w:t>
            </w:r>
          </w:p>
        </w:tc>
        <w:tc>
          <w:tcPr>
            <w:tcW w:w="993"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217</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554</w:t>
            </w:r>
          </w:p>
        </w:tc>
        <w:tc>
          <w:tcPr>
            <w:tcW w:w="1532" w:type="dxa"/>
            <w:tcBorders>
              <w:top w:val="outset" w:sz="6" w:space="0" w:color="000000"/>
              <w:left w:val="outset" w:sz="6" w:space="0" w:color="000000"/>
              <w:bottom w:val="outset" w:sz="6" w:space="0" w:color="000000"/>
              <w:right w:val="outset" w:sz="6" w:space="0" w:color="000000"/>
            </w:tcBorders>
            <w:vAlign w:val="center"/>
            <w:hideMark/>
          </w:tcPr>
          <w:p w:rsidR="00A37846" w:rsidRPr="002921D1" w:rsidRDefault="00A37846" w:rsidP="002921D1">
            <w:pPr>
              <w:widowControl/>
              <w:spacing w:beforeAutospacing="1" w:afterAutospacing="1"/>
              <w:jc w:val="center"/>
              <w:rPr>
                <w:rFonts w:ascii="微软雅黑" w:eastAsia="微软雅黑" w:hAnsi="微软雅黑" w:cs="宋体"/>
                <w:kern w:val="0"/>
                <w:sz w:val="24"/>
                <w:szCs w:val="24"/>
              </w:rPr>
            </w:pPr>
            <w:r w:rsidRPr="002921D1">
              <w:rPr>
                <w:rFonts w:ascii="宋体" w:eastAsia="宋体" w:hAnsi="宋体" w:cs="宋体" w:hint="eastAsia"/>
                <w:color w:val="000000"/>
                <w:kern w:val="0"/>
                <w:sz w:val="16"/>
                <w:szCs w:val="16"/>
              </w:rPr>
              <w:t>专业成绩投档</w:t>
            </w:r>
          </w:p>
        </w:tc>
      </w:tr>
    </w:tbl>
    <w:p w:rsidR="00FD1674" w:rsidRPr="00FD1674" w:rsidRDefault="007E57A7" w:rsidP="007E57A7">
      <w:pPr>
        <w:widowControl/>
        <w:ind w:firstLineChars="200" w:firstLine="480"/>
        <w:jc w:val="left"/>
        <w:rPr>
          <w:rFonts w:ascii="华文仿宋" w:eastAsia="华文仿宋" w:hAnsi="华文仿宋"/>
          <w:sz w:val="24"/>
          <w:szCs w:val="24"/>
        </w:rPr>
      </w:pPr>
      <w:r w:rsidRPr="007E57A7">
        <w:rPr>
          <w:rFonts w:ascii="华文仿宋" w:eastAsia="华文仿宋" w:hAnsi="华文仿宋"/>
          <w:sz w:val="24"/>
          <w:szCs w:val="24"/>
        </w:rPr>
        <w:t>2016年</w:t>
      </w:r>
      <w:r>
        <w:rPr>
          <w:rFonts w:ascii="华文仿宋" w:eastAsia="华文仿宋" w:hAnsi="华文仿宋" w:hint="eastAsia"/>
          <w:sz w:val="24"/>
          <w:szCs w:val="24"/>
        </w:rPr>
        <w:t>度</w:t>
      </w:r>
      <w:r w:rsidRPr="007E57A7">
        <w:rPr>
          <w:rFonts w:ascii="华文仿宋" w:eastAsia="华文仿宋" w:hAnsi="华文仿宋"/>
          <w:sz w:val="24"/>
          <w:szCs w:val="24"/>
        </w:rPr>
        <w:t>总共招收硕士研究生1112</w:t>
      </w:r>
      <w:r w:rsidR="00375530">
        <w:rPr>
          <w:rFonts w:ascii="华文仿宋" w:eastAsia="华文仿宋" w:hAnsi="华文仿宋" w:hint="eastAsia"/>
          <w:sz w:val="24"/>
          <w:szCs w:val="24"/>
        </w:rPr>
        <w:t>人</w:t>
      </w:r>
      <w:r w:rsidRPr="007E57A7">
        <w:rPr>
          <w:rFonts w:ascii="华文仿宋" w:eastAsia="华文仿宋" w:hAnsi="华文仿宋"/>
          <w:sz w:val="24"/>
          <w:szCs w:val="24"/>
        </w:rPr>
        <w:t>，其中专业学位硕士456人。2016年总共招收博士研究生72人</w:t>
      </w:r>
      <w:r w:rsidR="00375530">
        <w:rPr>
          <w:rFonts w:ascii="华文仿宋" w:eastAsia="华文仿宋" w:hAnsi="华文仿宋" w:hint="eastAsia"/>
          <w:sz w:val="24"/>
          <w:szCs w:val="24"/>
        </w:rPr>
        <w:t>。</w:t>
      </w:r>
      <w:r w:rsidR="00FD1674" w:rsidRPr="00FD1674">
        <w:rPr>
          <w:rFonts w:ascii="华文仿宋" w:eastAsia="华文仿宋" w:hAnsi="华文仿宋"/>
          <w:sz w:val="24"/>
          <w:szCs w:val="24"/>
        </w:rPr>
        <w:t>学校</w:t>
      </w:r>
      <w:r w:rsidR="00FD1674" w:rsidRPr="00FD1674">
        <w:rPr>
          <w:rFonts w:ascii="华文仿宋" w:eastAsia="华文仿宋" w:hAnsi="华文仿宋" w:hint="eastAsia"/>
          <w:sz w:val="24"/>
          <w:szCs w:val="24"/>
        </w:rPr>
        <w:t>研究生招生网</w:t>
      </w:r>
      <w:r>
        <w:rPr>
          <w:rFonts w:ascii="华文仿宋" w:eastAsia="华文仿宋" w:hAnsi="华文仿宋" w:hint="eastAsia"/>
          <w:sz w:val="24"/>
          <w:szCs w:val="24"/>
        </w:rPr>
        <w:t>均有信息发布，中北</w:t>
      </w:r>
      <w:r w:rsidR="00FD1674" w:rsidRPr="00FD1674">
        <w:rPr>
          <w:rFonts w:ascii="华文仿宋" w:eastAsia="华文仿宋" w:hAnsi="华文仿宋"/>
          <w:sz w:val="24"/>
          <w:szCs w:val="24"/>
        </w:rPr>
        <w:t>大学201</w:t>
      </w:r>
      <w:r>
        <w:rPr>
          <w:rFonts w:ascii="华文仿宋" w:eastAsia="华文仿宋" w:hAnsi="华文仿宋" w:hint="eastAsia"/>
          <w:sz w:val="24"/>
          <w:szCs w:val="24"/>
        </w:rPr>
        <w:t>6</w:t>
      </w:r>
      <w:r>
        <w:rPr>
          <w:rFonts w:ascii="华文仿宋" w:eastAsia="华文仿宋" w:hAnsi="华文仿宋"/>
          <w:sz w:val="24"/>
          <w:szCs w:val="24"/>
        </w:rPr>
        <w:t>年</w:t>
      </w:r>
      <w:r w:rsidR="00FD1674" w:rsidRPr="00FD1674">
        <w:rPr>
          <w:rFonts w:ascii="华文仿宋" w:eastAsia="华文仿宋" w:hAnsi="华文仿宋"/>
          <w:sz w:val="24"/>
          <w:szCs w:val="24"/>
        </w:rPr>
        <w:t>研究生招生简章、</w:t>
      </w:r>
      <w:r>
        <w:rPr>
          <w:rFonts w:ascii="华文仿宋" w:eastAsia="华文仿宋" w:hAnsi="华文仿宋" w:hint="eastAsia"/>
          <w:sz w:val="24"/>
          <w:szCs w:val="24"/>
        </w:rPr>
        <w:t>中北</w:t>
      </w:r>
      <w:r w:rsidR="00FD1674" w:rsidRPr="00FD1674">
        <w:rPr>
          <w:rFonts w:ascii="华文仿宋" w:eastAsia="华文仿宋" w:hAnsi="华文仿宋"/>
          <w:sz w:val="24"/>
          <w:szCs w:val="24"/>
        </w:rPr>
        <w:t>大学201</w:t>
      </w:r>
      <w:r>
        <w:rPr>
          <w:rFonts w:ascii="华文仿宋" w:eastAsia="华文仿宋" w:hAnsi="华文仿宋" w:hint="eastAsia"/>
          <w:sz w:val="24"/>
          <w:szCs w:val="24"/>
        </w:rPr>
        <w:t>6</w:t>
      </w:r>
      <w:r>
        <w:rPr>
          <w:rFonts w:ascii="华文仿宋" w:eastAsia="华文仿宋" w:hAnsi="华文仿宋"/>
          <w:sz w:val="24"/>
          <w:szCs w:val="24"/>
        </w:rPr>
        <w:t>年</w:t>
      </w:r>
      <w:r w:rsidR="00FD1674" w:rsidRPr="00FD1674">
        <w:rPr>
          <w:rFonts w:ascii="华文仿宋" w:eastAsia="华文仿宋" w:hAnsi="华文仿宋"/>
          <w:sz w:val="24"/>
          <w:szCs w:val="24"/>
        </w:rPr>
        <w:t>研究生招生专业目录</w:t>
      </w:r>
      <w:r>
        <w:rPr>
          <w:rFonts w:ascii="华文仿宋" w:eastAsia="华文仿宋" w:hAnsi="华文仿宋" w:hint="eastAsia"/>
          <w:sz w:val="24"/>
          <w:szCs w:val="24"/>
        </w:rPr>
        <w:t>，</w:t>
      </w:r>
      <w:r w:rsidR="00FD1674" w:rsidRPr="00FD1674">
        <w:rPr>
          <w:rFonts w:ascii="华文仿宋" w:eastAsia="华文仿宋" w:hAnsi="华文仿宋"/>
          <w:sz w:val="24"/>
          <w:szCs w:val="24"/>
        </w:rPr>
        <w:t>报名</w:t>
      </w:r>
      <w:r>
        <w:rPr>
          <w:rFonts w:ascii="华文仿宋" w:eastAsia="华文仿宋" w:hAnsi="华文仿宋" w:hint="eastAsia"/>
          <w:sz w:val="24"/>
          <w:szCs w:val="24"/>
        </w:rPr>
        <w:t>中北</w:t>
      </w:r>
      <w:r>
        <w:rPr>
          <w:rFonts w:ascii="华文仿宋" w:eastAsia="华文仿宋" w:hAnsi="华文仿宋"/>
          <w:sz w:val="24"/>
          <w:szCs w:val="24"/>
        </w:rPr>
        <w:t>大学报考点公告、全国硕士研究生招生考试</w:t>
      </w:r>
      <w:r>
        <w:rPr>
          <w:rFonts w:ascii="华文仿宋" w:eastAsia="华文仿宋" w:hAnsi="华文仿宋" w:hint="eastAsia"/>
          <w:sz w:val="24"/>
          <w:szCs w:val="24"/>
        </w:rPr>
        <w:t>中北</w:t>
      </w:r>
      <w:r w:rsidR="00FD1674" w:rsidRPr="00FD1674">
        <w:rPr>
          <w:rFonts w:ascii="华文仿宋" w:eastAsia="华文仿宋" w:hAnsi="华文仿宋"/>
          <w:sz w:val="24"/>
          <w:szCs w:val="24"/>
        </w:rPr>
        <w:t>大学考点公告</w:t>
      </w:r>
      <w:r>
        <w:rPr>
          <w:rFonts w:ascii="华文仿宋" w:eastAsia="华文仿宋" w:hAnsi="华文仿宋" w:hint="eastAsia"/>
          <w:sz w:val="24"/>
          <w:szCs w:val="24"/>
        </w:rPr>
        <w:t>，</w:t>
      </w:r>
      <w:r w:rsidR="00FD1674" w:rsidRPr="00FD1674">
        <w:rPr>
          <w:rFonts w:ascii="华文仿宋" w:eastAsia="华文仿宋" w:hAnsi="华文仿宋"/>
          <w:sz w:val="24"/>
          <w:szCs w:val="24"/>
        </w:rPr>
        <w:t>201</w:t>
      </w:r>
      <w:r>
        <w:rPr>
          <w:rFonts w:ascii="华文仿宋" w:eastAsia="华文仿宋" w:hAnsi="华文仿宋" w:hint="eastAsia"/>
          <w:sz w:val="24"/>
          <w:szCs w:val="24"/>
        </w:rPr>
        <w:t>6</w:t>
      </w:r>
      <w:r w:rsidR="00FD1674" w:rsidRPr="00FD1674">
        <w:rPr>
          <w:rFonts w:ascii="华文仿宋" w:eastAsia="华文仿宋" w:hAnsi="华文仿宋"/>
          <w:sz w:val="24"/>
          <w:szCs w:val="24"/>
        </w:rPr>
        <w:t>年全国硕士研究生招生考试初试成绩查询的通知、</w:t>
      </w:r>
      <w:r>
        <w:rPr>
          <w:rFonts w:ascii="华文仿宋" w:eastAsia="华文仿宋" w:hAnsi="华文仿宋" w:hint="eastAsia"/>
          <w:sz w:val="24"/>
          <w:szCs w:val="24"/>
        </w:rPr>
        <w:t>中北</w:t>
      </w:r>
      <w:r w:rsidR="00FD1674" w:rsidRPr="00FD1674">
        <w:rPr>
          <w:rFonts w:ascii="华文仿宋" w:eastAsia="华文仿宋" w:hAnsi="华文仿宋"/>
          <w:sz w:val="24"/>
          <w:szCs w:val="24"/>
        </w:rPr>
        <w:t>大学201</w:t>
      </w:r>
      <w:r>
        <w:rPr>
          <w:rFonts w:ascii="华文仿宋" w:eastAsia="华文仿宋" w:hAnsi="华文仿宋" w:hint="eastAsia"/>
          <w:sz w:val="24"/>
          <w:szCs w:val="24"/>
        </w:rPr>
        <w:t>6</w:t>
      </w:r>
      <w:r w:rsidR="00FD1674" w:rsidRPr="00FD1674">
        <w:rPr>
          <w:rFonts w:ascii="华文仿宋" w:eastAsia="华文仿宋" w:hAnsi="华文仿宋"/>
          <w:sz w:val="24"/>
          <w:szCs w:val="24"/>
        </w:rPr>
        <w:t>年硕士研究生招生复试和录取有关规定</w:t>
      </w:r>
      <w:r>
        <w:rPr>
          <w:rFonts w:ascii="华文仿宋" w:eastAsia="华文仿宋" w:hAnsi="华文仿宋" w:hint="eastAsia"/>
          <w:sz w:val="24"/>
          <w:szCs w:val="24"/>
        </w:rPr>
        <w:t>，均在学校相关网站</w:t>
      </w:r>
      <w:r w:rsidR="00364B0D">
        <w:rPr>
          <w:rFonts w:ascii="华文仿宋" w:eastAsia="华文仿宋" w:hAnsi="华文仿宋" w:hint="eastAsia"/>
          <w:sz w:val="24"/>
          <w:szCs w:val="24"/>
        </w:rPr>
        <w:t>对</w:t>
      </w:r>
      <w:r w:rsidR="00364B0D" w:rsidRPr="00FD1674">
        <w:rPr>
          <w:rFonts w:ascii="华文仿宋" w:eastAsia="华文仿宋" w:hAnsi="华文仿宋" w:hint="eastAsia"/>
          <w:sz w:val="24"/>
          <w:szCs w:val="24"/>
        </w:rPr>
        <w:t>拟录取名单</w:t>
      </w:r>
      <w:r w:rsidR="00364B0D">
        <w:rPr>
          <w:rFonts w:ascii="华文仿宋" w:eastAsia="华文仿宋" w:hAnsi="华文仿宋" w:hint="eastAsia"/>
          <w:sz w:val="24"/>
          <w:szCs w:val="24"/>
        </w:rPr>
        <w:t>进行了公示</w:t>
      </w:r>
      <w:r w:rsidR="00FD1674" w:rsidRPr="00FD1674">
        <w:rPr>
          <w:rFonts w:ascii="华文仿宋" w:eastAsia="华文仿宋" w:hAnsi="华文仿宋"/>
          <w:sz w:val="24"/>
          <w:szCs w:val="24"/>
        </w:rPr>
        <w:t xml:space="preserve">。学校纪检监察干部全程参与研究生招生考试、复试录取等各个环节，形成了一整套比较完备的制度体系和较为严格的工作程序，严肃招生纪律，加强对招生工作的监督管理。 </w:t>
      </w:r>
    </w:p>
    <w:p w:rsidR="0043541B" w:rsidRDefault="0043541B" w:rsidP="00364B0D">
      <w:pPr>
        <w:ind w:firstLineChars="200" w:firstLine="480"/>
        <w:rPr>
          <w:rFonts w:ascii="华文仿宋" w:eastAsia="华文仿宋" w:hAnsi="华文仿宋"/>
          <w:sz w:val="24"/>
          <w:szCs w:val="24"/>
        </w:rPr>
      </w:pPr>
      <w:r>
        <w:rPr>
          <w:rFonts w:ascii="华文仿宋" w:eastAsia="华文仿宋" w:hAnsi="华文仿宋" w:hint="eastAsia"/>
          <w:sz w:val="24"/>
          <w:szCs w:val="24"/>
        </w:rPr>
        <w:t>4</w:t>
      </w:r>
      <w:r w:rsidR="00AB7DD9">
        <w:rPr>
          <w:rFonts w:ascii="华文仿宋" w:eastAsia="华文仿宋" w:hAnsi="华文仿宋" w:hint="eastAsia"/>
          <w:sz w:val="24"/>
          <w:szCs w:val="24"/>
        </w:rPr>
        <w:t>．</w:t>
      </w:r>
      <w:r>
        <w:rPr>
          <w:rFonts w:ascii="华文仿宋" w:eastAsia="华文仿宋" w:hAnsi="华文仿宋" w:hint="eastAsia"/>
          <w:sz w:val="24"/>
          <w:szCs w:val="24"/>
        </w:rPr>
        <w:t>财务工作情况</w:t>
      </w:r>
    </w:p>
    <w:p w:rsidR="00FC17C4" w:rsidRDefault="00FC17C4" w:rsidP="00FC17C4">
      <w:pPr>
        <w:ind w:firstLineChars="200" w:firstLine="480"/>
        <w:rPr>
          <w:rFonts w:ascii="华文仿宋" w:eastAsia="华文仿宋" w:hAnsi="华文仿宋"/>
          <w:sz w:val="24"/>
          <w:szCs w:val="24"/>
        </w:rPr>
      </w:pPr>
      <w:r>
        <w:rPr>
          <w:rFonts w:ascii="华文仿宋" w:eastAsia="华文仿宋" w:hAnsi="华文仿宋" w:hint="eastAsia"/>
          <w:sz w:val="24"/>
          <w:szCs w:val="24"/>
        </w:rPr>
        <w:t>2015-2016年度，我校严格执行上级各项财务政策、规章制度。本年度出台了财务各类报账流程、《</w:t>
      </w:r>
      <w:r w:rsidRPr="00FC17C4">
        <w:rPr>
          <w:rFonts w:ascii="华文仿宋" w:eastAsia="华文仿宋" w:hAnsi="华文仿宋" w:hint="eastAsia"/>
          <w:sz w:val="24"/>
          <w:szCs w:val="24"/>
        </w:rPr>
        <w:t>关于印发</w:t>
      </w:r>
      <w:r>
        <w:rPr>
          <w:rFonts w:ascii="华文仿宋" w:eastAsia="华文仿宋" w:hAnsi="华文仿宋" w:hint="eastAsia"/>
          <w:sz w:val="24"/>
          <w:szCs w:val="24"/>
        </w:rPr>
        <w:t>&lt;</w:t>
      </w:r>
      <w:r w:rsidRPr="00FC17C4">
        <w:rPr>
          <w:rFonts w:ascii="华文仿宋" w:eastAsia="华文仿宋" w:hAnsi="华文仿宋" w:hint="eastAsia"/>
          <w:sz w:val="24"/>
          <w:szCs w:val="24"/>
        </w:rPr>
        <w:t>中北大学经费报销管理办法</w:t>
      </w:r>
      <w:r>
        <w:rPr>
          <w:rFonts w:ascii="华文仿宋" w:eastAsia="华文仿宋" w:hAnsi="华文仿宋" w:hint="eastAsia"/>
          <w:sz w:val="24"/>
          <w:szCs w:val="24"/>
        </w:rPr>
        <w:t>&gt;</w:t>
      </w:r>
      <w:r w:rsidRPr="00FC17C4">
        <w:rPr>
          <w:rFonts w:ascii="华文仿宋" w:eastAsia="华文仿宋" w:hAnsi="华文仿宋" w:hint="eastAsia"/>
          <w:sz w:val="24"/>
          <w:szCs w:val="24"/>
        </w:rPr>
        <w:t>的通知</w:t>
      </w:r>
      <w:r>
        <w:rPr>
          <w:rFonts w:ascii="华文仿宋" w:eastAsia="华文仿宋" w:hAnsi="华文仿宋" w:hint="eastAsia"/>
          <w:sz w:val="24"/>
          <w:szCs w:val="24"/>
        </w:rPr>
        <w:t>》、《</w:t>
      </w:r>
      <w:r w:rsidRPr="00FC17C4">
        <w:rPr>
          <w:rFonts w:ascii="华文仿宋" w:eastAsia="华文仿宋" w:hAnsi="华文仿宋" w:hint="eastAsia"/>
          <w:sz w:val="24"/>
          <w:szCs w:val="24"/>
        </w:rPr>
        <w:t>会计档案管理制度</w:t>
      </w:r>
      <w:r>
        <w:rPr>
          <w:rFonts w:ascii="华文仿宋" w:eastAsia="华文仿宋" w:hAnsi="华文仿宋" w:hint="eastAsia"/>
          <w:sz w:val="24"/>
          <w:szCs w:val="24"/>
        </w:rPr>
        <w:t>》等。</w:t>
      </w:r>
    </w:p>
    <w:p w:rsidR="00FC17C4" w:rsidRPr="00FC17C4" w:rsidRDefault="00FC17C4" w:rsidP="00FC17C4">
      <w:pPr>
        <w:ind w:firstLineChars="200" w:firstLine="480"/>
        <w:rPr>
          <w:rFonts w:ascii="华文仿宋" w:eastAsia="华文仿宋" w:hAnsi="华文仿宋"/>
          <w:sz w:val="24"/>
          <w:szCs w:val="24"/>
        </w:rPr>
      </w:pPr>
      <w:r w:rsidRPr="00FC17C4">
        <w:rPr>
          <w:rFonts w:ascii="华文仿宋" w:eastAsia="华文仿宋" w:hAnsi="华文仿宋" w:hint="eastAsia"/>
          <w:sz w:val="24"/>
          <w:szCs w:val="24"/>
        </w:rPr>
        <w:t>财务处严格按照中北大学校科【2016】22号文件要求对我校科研项目经费进</w:t>
      </w:r>
      <w:r w:rsidRPr="00FC17C4">
        <w:rPr>
          <w:rFonts w:ascii="华文仿宋" w:eastAsia="华文仿宋" w:hAnsi="华文仿宋" w:hint="eastAsia"/>
          <w:sz w:val="24"/>
          <w:szCs w:val="24"/>
        </w:rPr>
        <w:lastRenderedPageBreak/>
        <w:t>行管理和核算。2015年9月</w:t>
      </w:r>
      <w:r w:rsidR="003827C3">
        <w:rPr>
          <w:rFonts w:ascii="华文仿宋" w:eastAsia="华文仿宋" w:hAnsi="华文仿宋" w:hint="eastAsia"/>
          <w:sz w:val="24"/>
          <w:szCs w:val="24"/>
        </w:rPr>
        <w:t>至</w:t>
      </w:r>
      <w:r w:rsidRPr="00FC17C4">
        <w:rPr>
          <w:rFonts w:ascii="华文仿宋" w:eastAsia="华文仿宋" w:hAnsi="华文仿宋" w:hint="eastAsia"/>
          <w:sz w:val="24"/>
          <w:szCs w:val="24"/>
        </w:rPr>
        <w:t>2016年8月以来，中北大学科研（非军工项目）经费收入12643.88万元，支出9761.2万元。</w:t>
      </w:r>
    </w:p>
    <w:p w:rsidR="00FD1674" w:rsidRDefault="00FD1674" w:rsidP="00364B0D">
      <w:pPr>
        <w:ind w:firstLineChars="200" w:firstLine="480"/>
        <w:rPr>
          <w:rFonts w:ascii="华文仿宋" w:eastAsia="华文仿宋" w:hAnsi="华文仿宋"/>
          <w:sz w:val="24"/>
          <w:szCs w:val="24"/>
        </w:rPr>
      </w:pPr>
    </w:p>
    <w:p w:rsidR="00D7172C" w:rsidRDefault="00AB3888" w:rsidP="00364B0D">
      <w:pPr>
        <w:ind w:firstLineChars="200" w:firstLine="480"/>
        <w:rPr>
          <w:rFonts w:ascii="华文仿宋" w:eastAsia="华文仿宋" w:hAnsi="华文仿宋"/>
          <w:sz w:val="24"/>
          <w:szCs w:val="24"/>
        </w:rPr>
      </w:pPr>
      <w:r>
        <w:rPr>
          <w:rFonts w:ascii="华文仿宋" w:eastAsia="华文仿宋" w:hAnsi="华文仿宋" w:hint="eastAsia"/>
          <w:sz w:val="24"/>
          <w:szCs w:val="24"/>
        </w:rPr>
        <w:t>。。。。</w:t>
      </w:r>
      <w:bookmarkStart w:id="0" w:name="_GoBack"/>
      <w:bookmarkEnd w:id="0"/>
    </w:p>
    <w:p w:rsidR="00D7172C" w:rsidRPr="00AB7DD9" w:rsidRDefault="00D7172C" w:rsidP="00364B0D">
      <w:pPr>
        <w:ind w:firstLineChars="200" w:firstLine="480"/>
        <w:rPr>
          <w:rFonts w:ascii="华文仿宋" w:eastAsia="华文仿宋" w:hAnsi="华文仿宋"/>
          <w:sz w:val="24"/>
          <w:szCs w:val="24"/>
        </w:rPr>
      </w:pPr>
    </w:p>
    <w:p w:rsidR="00EC4A75" w:rsidRDefault="00111323" w:rsidP="00364B0D">
      <w:pPr>
        <w:ind w:firstLineChars="200" w:firstLine="480"/>
        <w:rPr>
          <w:rFonts w:ascii="华文仿宋" w:eastAsia="华文仿宋" w:hAnsi="华文仿宋"/>
          <w:sz w:val="24"/>
          <w:szCs w:val="24"/>
        </w:rPr>
      </w:pPr>
      <w:r>
        <w:rPr>
          <w:rFonts w:ascii="华文仿宋" w:eastAsia="华文仿宋" w:hAnsi="华文仿宋" w:hint="eastAsia"/>
          <w:sz w:val="24"/>
          <w:szCs w:val="24"/>
        </w:rPr>
        <w:t>学校</w:t>
      </w:r>
      <w:r w:rsidRPr="00FD1674">
        <w:rPr>
          <w:rFonts w:ascii="华文仿宋" w:eastAsia="华文仿宋" w:hAnsi="华文仿宋" w:hint="eastAsia"/>
          <w:sz w:val="24"/>
          <w:szCs w:val="24"/>
        </w:rPr>
        <w:t>严格执行职称评审、招聘等人事信息公开要求，及时公开相关信息。通过学校官方网站以及校内信息门户网站等渠道，发布</w:t>
      </w:r>
      <w:r w:rsidRPr="00FD1674">
        <w:rPr>
          <w:rFonts w:ascii="华文仿宋" w:eastAsia="华文仿宋" w:hAnsi="华文仿宋"/>
          <w:sz w:val="24"/>
          <w:szCs w:val="24"/>
        </w:rPr>
        <w:t>招聘信息，严格执行职称评审、新进教师的公示制度，及时有效公开重要的人事信息。</w:t>
      </w:r>
    </w:p>
    <w:p w:rsidR="00517839" w:rsidRDefault="00517839" w:rsidP="00364B0D">
      <w:pPr>
        <w:ind w:firstLineChars="200" w:firstLine="480"/>
        <w:rPr>
          <w:rFonts w:ascii="华文仿宋" w:eastAsia="华文仿宋" w:hAnsi="华文仿宋"/>
          <w:sz w:val="24"/>
          <w:szCs w:val="24"/>
        </w:rPr>
      </w:pPr>
      <w:r>
        <w:rPr>
          <w:rFonts w:ascii="华文仿宋" w:eastAsia="华文仿宋" w:hAnsi="华文仿宋" w:hint="eastAsia"/>
          <w:sz w:val="24"/>
          <w:szCs w:val="24"/>
        </w:rPr>
        <w:t>（</w:t>
      </w:r>
      <w:r w:rsidR="00AB7DD9">
        <w:rPr>
          <w:rFonts w:ascii="华文仿宋" w:eastAsia="华文仿宋" w:hAnsi="华文仿宋" w:hint="eastAsia"/>
          <w:sz w:val="24"/>
          <w:szCs w:val="24"/>
        </w:rPr>
        <w:t>四</w:t>
      </w:r>
      <w:r>
        <w:rPr>
          <w:rFonts w:ascii="华文仿宋" w:eastAsia="华文仿宋" w:hAnsi="华文仿宋" w:hint="eastAsia"/>
          <w:sz w:val="24"/>
          <w:szCs w:val="24"/>
        </w:rPr>
        <w:t>）仪器设备公开</w:t>
      </w:r>
      <w:r w:rsidR="00111323">
        <w:rPr>
          <w:rFonts w:ascii="华文仿宋" w:eastAsia="华文仿宋" w:hAnsi="华文仿宋" w:hint="eastAsia"/>
          <w:sz w:val="24"/>
          <w:szCs w:val="24"/>
        </w:rPr>
        <w:t>情况</w:t>
      </w:r>
    </w:p>
    <w:p w:rsidR="00517839" w:rsidRPr="00517839" w:rsidRDefault="00517839" w:rsidP="00517839">
      <w:pPr>
        <w:ind w:firstLineChars="200" w:firstLine="480"/>
        <w:rPr>
          <w:rFonts w:ascii="华文仿宋" w:eastAsia="华文仿宋" w:hAnsi="华文仿宋"/>
          <w:sz w:val="24"/>
          <w:szCs w:val="24"/>
        </w:rPr>
      </w:pPr>
      <w:r>
        <w:rPr>
          <w:rFonts w:ascii="华文仿宋" w:eastAsia="华文仿宋" w:hAnsi="华文仿宋" w:hint="eastAsia"/>
          <w:sz w:val="24"/>
          <w:szCs w:val="24"/>
        </w:rPr>
        <w:t>学校出台了</w:t>
      </w:r>
      <w:r w:rsidRPr="00517839">
        <w:rPr>
          <w:rFonts w:ascii="华文仿宋" w:eastAsia="华文仿宋" w:hAnsi="华文仿宋"/>
          <w:sz w:val="24"/>
          <w:szCs w:val="24"/>
        </w:rPr>
        <w:t>《中北大学仪器设备管理办法》、《仪器设备及家具办理固定资产入账流程》、《中北大学进口免税仪器设备购置和使用管理办法》、《中北大学大型贵重仪器管理办法(试行）》、《中北大学大型贵重仪器共享实施细则（试行）》、《中北大学大型贵重仪器共享维修基金管理细则(试行)》</w:t>
      </w:r>
      <w:r>
        <w:rPr>
          <w:rFonts w:ascii="华文仿宋" w:eastAsia="华文仿宋" w:hAnsi="华文仿宋" w:hint="eastAsia"/>
          <w:sz w:val="24"/>
          <w:szCs w:val="24"/>
        </w:rPr>
        <w:t>等制度，并</w:t>
      </w:r>
      <w:r w:rsidRPr="00517839">
        <w:rPr>
          <w:rFonts w:ascii="华文仿宋" w:eastAsia="华文仿宋" w:hAnsi="华文仿宋"/>
          <w:sz w:val="24"/>
          <w:szCs w:val="24"/>
        </w:rPr>
        <w:t>在仪器设备处部门网站中</w:t>
      </w:r>
      <w:r>
        <w:rPr>
          <w:rFonts w:ascii="华文仿宋" w:eastAsia="华文仿宋" w:hAnsi="华文仿宋" w:hint="eastAsia"/>
          <w:sz w:val="24"/>
          <w:szCs w:val="24"/>
        </w:rPr>
        <w:t>进行了</w:t>
      </w:r>
      <w:r w:rsidRPr="00517839">
        <w:rPr>
          <w:rFonts w:ascii="华文仿宋" w:eastAsia="华文仿宋" w:hAnsi="华文仿宋"/>
          <w:sz w:val="24"/>
          <w:szCs w:val="24"/>
        </w:rPr>
        <w:t>公开。</w:t>
      </w:r>
    </w:p>
    <w:p w:rsidR="00517839" w:rsidRPr="00517839" w:rsidRDefault="00517839" w:rsidP="00517839">
      <w:pPr>
        <w:ind w:firstLineChars="200" w:firstLine="480"/>
        <w:rPr>
          <w:rFonts w:ascii="华文仿宋" w:eastAsia="华文仿宋" w:hAnsi="华文仿宋"/>
          <w:sz w:val="24"/>
          <w:szCs w:val="24"/>
        </w:rPr>
      </w:pPr>
      <w:r w:rsidRPr="00517839">
        <w:rPr>
          <w:rFonts w:ascii="华文仿宋" w:eastAsia="华文仿宋" w:hAnsi="华文仿宋"/>
          <w:sz w:val="24"/>
          <w:szCs w:val="24"/>
        </w:rPr>
        <w:t>2015年9月7日，</w:t>
      </w:r>
      <w:r>
        <w:rPr>
          <w:rFonts w:ascii="华文仿宋" w:eastAsia="华文仿宋" w:hAnsi="华文仿宋" w:hint="eastAsia"/>
          <w:sz w:val="24"/>
          <w:szCs w:val="24"/>
        </w:rPr>
        <w:t>学校</w:t>
      </w:r>
      <w:r w:rsidRPr="00517839">
        <w:rPr>
          <w:rFonts w:ascii="华文仿宋" w:eastAsia="华文仿宋" w:hAnsi="华文仿宋"/>
          <w:sz w:val="24"/>
          <w:szCs w:val="24"/>
        </w:rPr>
        <w:t>对2015年上半年新购置的3862台套，7734.82万元的仪器设备明细账进行了公示</w:t>
      </w:r>
      <w:r>
        <w:rPr>
          <w:rFonts w:ascii="华文仿宋" w:eastAsia="华文仿宋" w:hAnsi="华文仿宋" w:hint="eastAsia"/>
          <w:sz w:val="24"/>
          <w:szCs w:val="24"/>
        </w:rPr>
        <w:t>；</w:t>
      </w:r>
      <w:r w:rsidRPr="00517839">
        <w:rPr>
          <w:rFonts w:ascii="华文仿宋" w:eastAsia="华文仿宋" w:hAnsi="华文仿宋"/>
          <w:sz w:val="24"/>
          <w:szCs w:val="24"/>
        </w:rPr>
        <w:t>2015年12月30日，对2015年全年</w:t>
      </w:r>
      <w:r>
        <w:rPr>
          <w:rFonts w:ascii="华文仿宋" w:eastAsia="华文仿宋" w:hAnsi="华文仿宋" w:hint="eastAsia"/>
          <w:sz w:val="24"/>
          <w:szCs w:val="24"/>
        </w:rPr>
        <w:t>学校</w:t>
      </w:r>
      <w:r w:rsidRPr="00517839">
        <w:rPr>
          <w:rFonts w:ascii="华文仿宋" w:eastAsia="华文仿宋" w:hAnsi="华文仿宋"/>
          <w:sz w:val="24"/>
          <w:szCs w:val="24"/>
        </w:rPr>
        <w:t>新购置的12884台套，16388.28万元的仪器设备明细账进行了公示。</w:t>
      </w:r>
    </w:p>
    <w:p w:rsidR="00517839" w:rsidRPr="00517839" w:rsidRDefault="00517839" w:rsidP="00517839">
      <w:pPr>
        <w:ind w:firstLineChars="200" w:firstLine="480"/>
        <w:rPr>
          <w:rFonts w:ascii="华文仿宋" w:eastAsia="华文仿宋" w:hAnsi="华文仿宋"/>
          <w:sz w:val="24"/>
          <w:szCs w:val="24"/>
        </w:rPr>
      </w:pPr>
      <w:r w:rsidRPr="00517839">
        <w:rPr>
          <w:rFonts w:ascii="华文仿宋" w:eastAsia="华文仿宋" w:hAnsi="华文仿宋"/>
          <w:sz w:val="24"/>
          <w:szCs w:val="24"/>
        </w:rPr>
        <w:t xml:space="preserve"> </w:t>
      </w:r>
      <w:r>
        <w:rPr>
          <w:rFonts w:ascii="华文仿宋" w:eastAsia="华文仿宋" w:hAnsi="华文仿宋" w:hint="eastAsia"/>
          <w:sz w:val="24"/>
          <w:szCs w:val="24"/>
        </w:rPr>
        <w:t>在</w:t>
      </w:r>
      <w:r w:rsidRPr="00517839">
        <w:rPr>
          <w:rFonts w:ascii="华文仿宋" w:eastAsia="华文仿宋" w:hAnsi="华文仿宋"/>
          <w:sz w:val="24"/>
          <w:szCs w:val="24"/>
        </w:rPr>
        <w:t>大型仪器管理和共享方面</w:t>
      </w:r>
      <w:r>
        <w:rPr>
          <w:rFonts w:ascii="华文仿宋" w:eastAsia="华文仿宋" w:hAnsi="华文仿宋" w:hint="eastAsia"/>
          <w:sz w:val="24"/>
          <w:szCs w:val="24"/>
        </w:rPr>
        <w:t>，</w:t>
      </w:r>
      <w:r w:rsidRPr="00517839">
        <w:rPr>
          <w:rFonts w:ascii="华文仿宋" w:eastAsia="华文仿宋" w:hAnsi="华文仿宋"/>
          <w:sz w:val="24"/>
          <w:szCs w:val="24"/>
        </w:rPr>
        <w:t>2016年2月29日，在中北大学校内公告中对《2015/2016学年第一学期大型仪器共享服务费到账情况公示》。</w:t>
      </w:r>
    </w:p>
    <w:p w:rsidR="00517839" w:rsidRPr="00FD1674" w:rsidRDefault="00517839" w:rsidP="00364B0D">
      <w:pPr>
        <w:ind w:firstLineChars="200" w:firstLine="480"/>
        <w:rPr>
          <w:rFonts w:ascii="华文仿宋" w:eastAsia="华文仿宋" w:hAnsi="华文仿宋"/>
          <w:sz w:val="24"/>
          <w:szCs w:val="24"/>
        </w:rPr>
      </w:pPr>
      <w:r>
        <w:rPr>
          <w:rFonts w:ascii="华文仿宋" w:eastAsia="华文仿宋" w:hAnsi="华文仿宋" w:hint="eastAsia"/>
          <w:sz w:val="24"/>
          <w:szCs w:val="24"/>
        </w:rPr>
        <w:t>在</w:t>
      </w:r>
      <w:r w:rsidRPr="00517839">
        <w:rPr>
          <w:rFonts w:ascii="华文仿宋" w:eastAsia="华文仿宋" w:hAnsi="华文仿宋"/>
          <w:sz w:val="24"/>
          <w:szCs w:val="24"/>
        </w:rPr>
        <w:t>2015.9-2016.8期间</w:t>
      </w:r>
      <w:r>
        <w:rPr>
          <w:rFonts w:ascii="华文仿宋" w:eastAsia="华文仿宋" w:hAnsi="华文仿宋" w:hint="eastAsia"/>
          <w:sz w:val="24"/>
          <w:szCs w:val="24"/>
        </w:rPr>
        <w:t>，学校</w:t>
      </w:r>
      <w:r w:rsidRPr="00517839">
        <w:rPr>
          <w:rFonts w:ascii="华文仿宋" w:eastAsia="华文仿宋" w:hAnsi="华文仿宋"/>
          <w:sz w:val="24"/>
          <w:szCs w:val="24"/>
        </w:rPr>
        <w:t>共接收捐赠仪器设备31台套，金额：183580元。</w:t>
      </w:r>
      <w:r>
        <w:rPr>
          <w:rFonts w:ascii="华文仿宋" w:eastAsia="华文仿宋" w:hAnsi="华文仿宋" w:hint="eastAsia"/>
          <w:sz w:val="24"/>
          <w:szCs w:val="24"/>
        </w:rPr>
        <w:t>其中</w:t>
      </w:r>
      <w:r w:rsidRPr="00517839">
        <w:rPr>
          <w:rFonts w:ascii="华文仿宋" w:eastAsia="华文仿宋" w:hAnsi="华文仿宋"/>
          <w:sz w:val="24"/>
          <w:szCs w:val="24"/>
        </w:rPr>
        <w:t>机械与动力工程学院</w:t>
      </w:r>
      <w:r>
        <w:rPr>
          <w:rFonts w:ascii="华文仿宋" w:eastAsia="华文仿宋" w:hAnsi="华文仿宋" w:hint="eastAsia"/>
          <w:sz w:val="24"/>
          <w:szCs w:val="24"/>
        </w:rPr>
        <w:t>接收设备一套，</w:t>
      </w:r>
      <w:r w:rsidRPr="00517839">
        <w:rPr>
          <w:rFonts w:ascii="华文仿宋" w:eastAsia="华文仿宋" w:hAnsi="华文仿宋"/>
          <w:sz w:val="24"/>
          <w:szCs w:val="24"/>
        </w:rPr>
        <w:t>98800</w:t>
      </w:r>
      <w:r>
        <w:rPr>
          <w:rFonts w:ascii="华文仿宋" w:eastAsia="华文仿宋" w:hAnsi="华文仿宋" w:hint="eastAsia"/>
          <w:sz w:val="24"/>
          <w:szCs w:val="24"/>
        </w:rPr>
        <w:t>元；</w:t>
      </w:r>
      <w:r w:rsidRPr="00517839">
        <w:rPr>
          <w:rFonts w:ascii="华文仿宋" w:eastAsia="华文仿宋" w:hAnsi="华文仿宋"/>
          <w:sz w:val="24"/>
          <w:szCs w:val="24"/>
        </w:rPr>
        <w:t>附属中学</w:t>
      </w:r>
      <w:r>
        <w:rPr>
          <w:rFonts w:ascii="华文仿宋" w:eastAsia="华文仿宋" w:hAnsi="华文仿宋" w:hint="eastAsia"/>
          <w:sz w:val="24"/>
          <w:szCs w:val="24"/>
        </w:rPr>
        <w:t>接收设备30套，共计</w:t>
      </w:r>
      <w:r w:rsidRPr="00517839">
        <w:rPr>
          <w:rFonts w:ascii="华文仿宋" w:eastAsia="华文仿宋" w:hAnsi="华文仿宋"/>
          <w:sz w:val="24"/>
          <w:szCs w:val="24"/>
        </w:rPr>
        <w:t>84780</w:t>
      </w:r>
      <w:r>
        <w:rPr>
          <w:rFonts w:ascii="华文仿宋" w:eastAsia="华文仿宋" w:hAnsi="华文仿宋" w:hint="eastAsia"/>
          <w:sz w:val="24"/>
          <w:szCs w:val="24"/>
        </w:rPr>
        <w:t>元。</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lastRenderedPageBreak/>
        <w:t>（</w:t>
      </w:r>
      <w:r w:rsidR="00AB7DD9">
        <w:rPr>
          <w:rFonts w:ascii="华文仿宋" w:eastAsia="华文仿宋" w:hAnsi="华文仿宋" w:hint="eastAsia"/>
          <w:sz w:val="24"/>
          <w:szCs w:val="24"/>
        </w:rPr>
        <w:t>五</w:t>
      </w:r>
      <w:r w:rsidRPr="00FD1674">
        <w:rPr>
          <w:rFonts w:ascii="华文仿宋" w:eastAsia="华文仿宋" w:hAnsi="华文仿宋" w:hint="eastAsia"/>
          <w:sz w:val="24"/>
          <w:szCs w:val="24"/>
        </w:rPr>
        <w:t>）信息公开咨询处理情况</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sz w:val="24"/>
          <w:szCs w:val="24"/>
        </w:rPr>
        <w:t>1．接待咨询和处理“校领导信箱”情况。201</w:t>
      </w:r>
      <w:r w:rsidR="00DB270D">
        <w:rPr>
          <w:rFonts w:ascii="华文仿宋" w:eastAsia="华文仿宋" w:hAnsi="华文仿宋" w:hint="eastAsia"/>
          <w:sz w:val="24"/>
          <w:szCs w:val="24"/>
        </w:rPr>
        <w:t>5</w:t>
      </w:r>
      <w:r w:rsidRPr="00FD1674">
        <w:rPr>
          <w:rFonts w:ascii="华文仿宋" w:eastAsia="华文仿宋" w:hAnsi="华文仿宋"/>
          <w:sz w:val="24"/>
          <w:szCs w:val="24"/>
        </w:rPr>
        <w:t>～201</w:t>
      </w:r>
      <w:r w:rsidR="00DB270D">
        <w:rPr>
          <w:rFonts w:ascii="华文仿宋" w:eastAsia="华文仿宋" w:hAnsi="华文仿宋" w:hint="eastAsia"/>
          <w:sz w:val="24"/>
          <w:szCs w:val="24"/>
        </w:rPr>
        <w:t>6</w:t>
      </w:r>
      <w:r w:rsidRPr="00FD1674">
        <w:rPr>
          <w:rFonts w:ascii="华文仿宋" w:eastAsia="华文仿宋" w:hAnsi="华文仿宋"/>
          <w:sz w:val="24"/>
          <w:szCs w:val="24"/>
        </w:rPr>
        <w:t>学年，共接待咨询和处理来信</w:t>
      </w:r>
      <w:r w:rsidR="00DB270D">
        <w:rPr>
          <w:rFonts w:ascii="华文仿宋" w:eastAsia="华文仿宋" w:hAnsi="华文仿宋" w:hint="eastAsia"/>
          <w:sz w:val="24"/>
          <w:szCs w:val="24"/>
        </w:rPr>
        <w:t>17</w:t>
      </w:r>
      <w:r w:rsidRPr="00FD1674">
        <w:rPr>
          <w:rFonts w:ascii="华文仿宋" w:eastAsia="华文仿宋" w:hAnsi="华文仿宋"/>
          <w:sz w:val="24"/>
          <w:szCs w:val="24"/>
        </w:rPr>
        <w:t>次、来电1次</w:t>
      </w:r>
      <w:r w:rsidR="00DB270D">
        <w:rPr>
          <w:rFonts w:ascii="华文仿宋" w:eastAsia="华文仿宋" w:hAnsi="华文仿宋" w:hint="eastAsia"/>
          <w:sz w:val="24"/>
          <w:szCs w:val="24"/>
        </w:rPr>
        <w:t>，</w:t>
      </w:r>
      <w:r w:rsidRPr="00FD1674">
        <w:rPr>
          <w:rFonts w:ascii="华文仿宋" w:eastAsia="华文仿宋" w:hAnsi="华文仿宋"/>
          <w:sz w:val="24"/>
          <w:szCs w:val="24"/>
        </w:rPr>
        <w:t>“校领导信箱”</w:t>
      </w:r>
      <w:r w:rsidR="00DB270D">
        <w:rPr>
          <w:rFonts w:ascii="华文仿宋" w:eastAsia="华文仿宋" w:hAnsi="华文仿宋" w:hint="eastAsia"/>
          <w:sz w:val="24"/>
          <w:szCs w:val="24"/>
        </w:rPr>
        <w:t>接收800多</w:t>
      </w:r>
      <w:r w:rsidRPr="00FD1674">
        <w:rPr>
          <w:rFonts w:ascii="华文仿宋" w:eastAsia="华文仿宋" w:hAnsi="华文仿宋"/>
          <w:sz w:val="24"/>
          <w:szCs w:val="24"/>
        </w:rPr>
        <w:t>封</w:t>
      </w:r>
      <w:r w:rsidR="00DB270D">
        <w:rPr>
          <w:rFonts w:ascii="华文仿宋" w:eastAsia="华文仿宋" w:hAnsi="华文仿宋" w:hint="eastAsia"/>
          <w:sz w:val="24"/>
          <w:szCs w:val="24"/>
        </w:rPr>
        <w:t>，公开答复720封</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sz w:val="24"/>
          <w:szCs w:val="24"/>
        </w:rPr>
        <w:t>2．在线互动情况。201</w:t>
      </w:r>
      <w:r w:rsidR="00DB270D">
        <w:rPr>
          <w:rFonts w:ascii="华文仿宋" w:eastAsia="华文仿宋" w:hAnsi="华文仿宋" w:hint="eastAsia"/>
          <w:sz w:val="24"/>
          <w:szCs w:val="24"/>
        </w:rPr>
        <w:t>5</w:t>
      </w:r>
      <w:r w:rsidRPr="00FD1674">
        <w:rPr>
          <w:rFonts w:ascii="华文仿宋" w:eastAsia="华文仿宋" w:hAnsi="华文仿宋"/>
          <w:sz w:val="24"/>
          <w:szCs w:val="24"/>
        </w:rPr>
        <w:t>～201</w:t>
      </w:r>
      <w:r w:rsidR="00DB270D">
        <w:rPr>
          <w:rFonts w:ascii="华文仿宋" w:eastAsia="华文仿宋" w:hAnsi="华文仿宋" w:hint="eastAsia"/>
          <w:sz w:val="24"/>
          <w:szCs w:val="24"/>
        </w:rPr>
        <w:t>6</w:t>
      </w:r>
      <w:r w:rsidRPr="00FD1674">
        <w:rPr>
          <w:rFonts w:ascii="华文仿宋" w:eastAsia="华文仿宋" w:hAnsi="华文仿宋"/>
          <w:sz w:val="24"/>
          <w:szCs w:val="24"/>
        </w:rPr>
        <w:t>学年，</w:t>
      </w:r>
      <w:r w:rsidR="00DB270D">
        <w:rPr>
          <w:rFonts w:ascii="华文仿宋" w:eastAsia="华文仿宋" w:hAnsi="华文仿宋" w:hint="eastAsia"/>
          <w:sz w:val="24"/>
          <w:szCs w:val="24"/>
        </w:rPr>
        <w:t>中北</w:t>
      </w:r>
      <w:r w:rsidRPr="00FD1674">
        <w:rPr>
          <w:rFonts w:ascii="华文仿宋" w:eastAsia="华文仿宋" w:hAnsi="华文仿宋"/>
          <w:sz w:val="24"/>
          <w:szCs w:val="24"/>
        </w:rPr>
        <w:t>大学官方微博粉丝数</w:t>
      </w:r>
      <w:r w:rsidR="001B3220">
        <w:rPr>
          <w:rFonts w:ascii="华文仿宋" w:eastAsia="华文仿宋" w:hAnsi="华文仿宋" w:hint="eastAsia"/>
          <w:sz w:val="24"/>
          <w:szCs w:val="24"/>
        </w:rPr>
        <w:t>29209</w:t>
      </w:r>
      <w:r w:rsidRPr="00FD1674">
        <w:rPr>
          <w:rFonts w:ascii="华文仿宋" w:eastAsia="华文仿宋" w:hAnsi="华文仿宋"/>
          <w:sz w:val="24"/>
          <w:szCs w:val="24"/>
        </w:rPr>
        <w:t>，发布信息</w:t>
      </w:r>
      <w:r w:rsidR="001B3220">
        <w:rPr>
          <w:rFonts w:ascii="华文仿宋" w:eastAsia="华文仿宋" w:hAnsi="华文仿宋" w:hint="eastAsia"/>
          <w:sz w:val="24"/>
          <w:szCs w:val="24"/>
        </w:rPr>
        <w:t>716</w:t>
      </w:r>
      <w:r w:rsidRPr="00FD1674">
        <w:rPr>
          <w:rFonts w:ascii="华文仿宋" w:eastAsia="华文仿宋" w:hAnsi="华文仿宋"/>
          <w:sz w:val="24"/>
          <w:szCs w:val="24"/>
        </w:rPr>
        <w:t>条；</w:t>
      </w:r>
      <w:r w:rsidR="001B3220">
        <w:rPr>
          <w:rFonts w:ascii="华文仿宋" w:eastAsia="华文仿宋" w:hAnsi="华文仿宋" w:hint="eastAsia"/>
          <w:sz w:val="24"/>
          <w:szCs w:val="24"/>
        </w:rPr>
        <w:t>中北</w:t>
      </w:r>
      <w:r w:rsidRPr="00FD1674">
        <w:rPr>
          <w:rFonts w:ascii="华文仿宋" w:eastAsia="华文仿宋" w:hAnsi="华文仿宋"/>
          <w:sz w:val="24"/>
          <w:szCs w:val="24"/>
        </w:rPr>
        <w:t>大学</w:t>
      </w:r>
      <w:r w:rsidR="001B3220">
        <w:rPr>
          <w:rFonts w:ascii="华文仿宋" w:eastAsia="华文仿宋" w:hAnsi="华文仿宋" w:hint="eastAsia"/>
          <w:sz w:val="24"/>
          <w:szCs w:val="24"/>
        </w:rPr>
        <w:t>其他部门微博、微信也积极活跃，向全校师生、社会各界不发相关信息</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三、依申请公开和不予公开情况</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学校在《</w:t>
      </w:r>
      <w:r w:rsidR="001B3220">
        <w:rPr>
          <w:rFonts w:ascii="华文仿宋" w:eastAsia="华文仿宋" w:hAnsi="华文仿宋" w:hint="eastAsia"/>
          <w:sz w:val="24"/>
          <w:szCs w:val="24"/>
        </w:rPr>
        <w:t>中北</w:t>
      </w:r>
      <w:r w:rsidRPr="00FD1674">
        <w:rPr>
          <w:rFonts w:ascii="华文仿宋" w:eastAsia="华文仿宋" w:hAnsi="华文仿宋" w:hint="eastAsia"/>
          <w:sz w:val="24"/>
          <w:szCs w:val="24"/>
        </w:rPr>
        <w:t>大学</w:t>
      </w:r>
      <w:r w:rsidR="001B3220">
        <w:rPr>
          <w:rFonts w:ascii="华文仿宋" w:eastAsia="华文仿宋" w:hAnsi="华文仿宋" w:hint="eastAsia"/>
          <w:sz w:val="24"/>
          <w:szCs w:val="24"/>
        </w:rPr>
        <w:t>校务</w:t>
      </w:r>
      <w:r w:rsidRPr="00FD1674">
        <w:rPr>
          <w:rFonts w:ascii="华文仿宋" w:eastAsia="华文仿宋" w:hAnsi="华文仿宋" w:hint="eastAsia"/>
          <w:sz w:val="24"/>
          <w:szCs w:val="24"/>
        </w:rPr>
        <w:t>公开</w:t>
      </w:r>
      <w:r w:rsidR="001B3220">
        <w:rPr>
          <w:rFonts w:ascii="华文仿宋" w:eastAsia="华文仿宋" w:hAnsi="华文仿宋" w:hint="eastAsia"/>
          <w:sz w:val="24"/>
          <w:szCs w:val="24"/>
        </w:rPr>
        <w:t>实施细则》中明确信息公开申请的受理单位</w:t>
      </w:r>
      <w:r w:rsidRPr="00FD1674">
        <w:rPr>
          <w:rFonts w:ascii="华文仿宋" w:eastAsia="华文仿宋" w:hAnsi="华文仿宋" w:hint="eastAsia"/>
          <w:sz w:val="24"/>
          <w:szCs w:val="24"/>
        </w:rPr>
        <w:t>、流程和文档，并在学校官方网站的信息公开专门栏目向社会公开。</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sz w:val="24"/>
          <w:szCs w:val="24"/>
        </w:rPr>
        <w:t>201</w:t>
      </w:r>
      <w:r w:rsidR="001B3220">
        <w:rPr>
          <w:rFonts w:ascii="华文仿宋" w:eastAsia="华文仿宋" w:hAnsi="华文仿宋" w:hint="eastAsia"/>
          <w:sz w:val="24"/>
          <w:szCs w:val="24"/>
        </w:rPr>
        <w:t>5</w:t>
      </w:r>
      <w:r w:rsidRPr="00FD1674">
        <w:rPr>
          <w:rFonts w:ascii="华文仿宋" w:eastAsia="华文仿宋" w:hAnsi="华文仿宋"/>
          <w:sz w:val="24"/>
          <w:szCs w:val="24"/>
        </w:rPr>
        <w:t>～201</w:t>
      </w:r>
      <w:r w:rsidR="001B3220">
        <w:rPr>
          <w:rFonts w:ascii="华文仿宋" w:eastAsia="华文仿宋" w:hAnsi="华文仿宋" w:hint="eastAsia"/>
          <w:sz w:val="24"/>
          <w:szCs w:val="24"/>
        </w:rPr>
        <w:t>6</w:t>
      </w:r>
      <w:r w:rsidRPr="00FD1674">
        <w:rPr>
          <w:rFonts w:ascii="华文仿宋" w:eastAsia="华文仿宋" w:hAnsi="华文仿宋"/>
          <w:sz w:val="24"/>
          <w:szCs w:val="24"/>
        </w:rPr>
        <w:t>学年，学校收到信息公开有效申请</w:t>
      </w:r>
      <w:r w:rsidR="001B3220">
        <w:rPr>
          <w:rFonts w:ascii="华文仿宋" w:eastAsia="华文仿宋" w:hAnsi="华文仿宋" w:hint="eastAsia"/>
          <w:sz w:val="24"/>
          <w:szCs w:val="24"/>
        </w:rPr>
        <w:t>1</w:t>
      </w:r>
      <w:r w:rsidR="001B3220">
        <w:rPr>
          <w:rFonts w:ascii="华文仿宋" w:eastAsia="华文仿宋" w:hAnsi="华文仿宋"/>
          <w:sz w:val="24"/>
          <w:szCs w:val="24"/>
        </w:rPr>
        <w:t>件</w:t>
      </w:r>
      <w:r w:rsidRPr="00FD1674">
        <w:rPr>
          <w:rFonts w:ascii="华文仿宋" w:eastAsia="华文仿宋" w:hAnsi="华文仿宋"/>
          <w:sz w:val="24"/>
          <w:szCs w:val="24"/>
        </w:rPr>
        <w:t>。</w:t>
      </w:r>
      <w:r w:rsidRPr="00FD1674">
        <w:rPr>
          <w:rFonts w:ascii="华文仿宋" w:eastAsia="华文仿宋" w:hAnsi="华文仿宋" w:hint="eastAsia"/>
          <w:sz w:val="24"/>
          <w:szCs w:val="24"/>
        </w:rPr>
        <w:t>本年度未发生有关信息公开的收费和费用减免情况。</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四、对信息公开的评议情况</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针对职称评审、教职工住宅进展、重要工程招标等教职工关心的工作，我校严格执行信息公开程序，及时通过校内信息门户网站、情况通报会等形式发布相关信息，让广大教职员工了解相关政策和工作进展，我校师生员工对此类信息公开工作表示满意。</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针对人员招聘、招生等信息等社会公众普遍关心的问题，我校及时通过学校官方网站、校内信息门户网站和</w:t>
      </w:r>
      <w:r w:rsidR="001B3220">
        <w:rPr>
          <w:rFonts w:ascii="华文仿宋" w:eastAsia="华文仿宋" w:hAnsi="华文仿宋" w:hint="eastAsia"/>
          <w:sz w:val="24"/>
          <w:szCs w:val="24"/>
        </w:rPr>
        <w:t>中北大学</w:t>
      </w:r>
      <w:r w:rsidR="00842AC1">
        <w:rPr>
          <w:rFonts w:ascii="华文仿宋" w:eastAsia="华文仿宋" w:hAnsi="华文仿宋" w:hint="eastAsia"/>
          <w:sz w:val="24"/>
          <w:szCs w:val="24"/>
        </w:rPr>
        <w:t>招生就业网（</w:t>
      </w:r>
      <w:r w:rsidRPr="00FD1674">
        <w:rPr>
          <w:rFonts w:ascii="华文仿宋" w:eastAsia="华文仿宋" w:hAnsi="华文仿宋" w:hint="eastAsia"/>
          <w:sz w:val="24"/>
          <w:szCs w:val="24"/>
        </w:rPr>
        <w:t>本科生</w:t>
      </w:r>
      <w:r w:rsidR="00842AC1">
        <w:rPr>
          <w:rFonts w:ascii="华文仿宋" w:eastAsia="华文仿宋" w:hAnsi="华文仿宋" w:hint="eastAsia"/>
          <w:sz w:val="24"/>
          <w:szCs w:val="24"/>
        </w:rPr>
        <w:t>）</w:t>
      </w:r>
      <w:r w:rsidRPr="00FD1674">
        <w:rPr>
          <w:rFonts w:ascii="华文仿宋" w:eastAsia="华文仿宋" w:hAnsi="华文仿宋" w:hint="eastAsia"/>
          <w:sz w:val="24"/>
          <w:szCs w:val="24"/>
        </w:rPr>
        <w:t>、研究生招生网站、微博和微信平台等渠道进行信息公开和互动沟通，并接受社会评估和监督，社会公众对我校此类信息公开工作广泛认可。</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同时我校也将进一步研究提升信息公开工作的广度、深度和实效。</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五、因信息公开工作受到举报的情况</w:t>
      </w:r>
      <w:r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sz w:val="24"/>
          <w:szCs w:val="24"/>
        </w:rPr>
        <w:lastRenderedPageBreak/>
        <w:t>201</w:t>
      </w:r>
      <w:r w:rsidR="00B47FF9">
        <w:rPr>
          <w:rFonts w:ascii="华文仿宋" w:eastAsia="华文仿宋" w:hAnsi="华文仿宋" w:hint="eastAsia"/>
          <w:sz w:val="24"/>
          <w:szCs w:val="24"/>
        </w:rPr>
        <w:t>5</w:t>
      </w:r>
      <w:r w:rsidRPr="00FD1674">
        <w:rPr>
          <w:rFonts w:ascii="华文仿宋" w:eastAsia="华文仿宋" w:hAnsi="华文仿宋"/>
          <w:sz w:val="24"/>
          <w:szCs w:val="24"/>
        </w:rPr>
        <w:t>～201</w:t>
      </w:r>
      <w:r w:rsidR="00B47FF9">
        <w:rPr>
          <w:rFonts w:ascii="华文仿宋" w:eastAsia="华文仿宋" w:hAnsi="华文仿宋" w:hint="eastAsia"/>
          <w:sz w:val="24"/>
          <w:szCs w:val="24"/>
        </w:rPr>
        <w:t>6</w:t>
      </w:r>
      <w:r w:rsidRPr="00FD1674">
        <w:rPr>
          <w:rFonts w:ascii="华文仿宋" w:eastAsia="华文仿宋" w:hAnsi="华文仿宋"/>
          <w:sz w:val="24"/>
          <w:szCs w:val="24"/>
        </w:rPr>
        <w:t xml:space="preserve">学年，未发生因学校信息公开受到投诉、举报、诉讼及追责的情况。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六、信息公开工作的主要经验、问题和改进措施</w:t>
      </w:r>
      <w:r w:rsidRPr="00FD1674">
        <w:rPr>
          <w:rFonts w:ascii="华文仿宋" w:eastAsia="华文仿宋" w:hAnsi="华文仿宋"/>
          <w:sz w:val="24"/>
          <w:szCs w:val="24"/>
        </w:rPr>
        <w:t xml:space="preserve"> </w:t>
      </w:r>
    </w:p>
    <w:p w:rsidR="00FD1674" w:rsidRPr="00FD1674" w:rsidRDefault="0085185D" w:rsidP="00FD1674">
      <w:pPr>
        <w:ind w:firstLineChars="200" w:firstLine="480"/>
        <w:rPr>
          <w:rFonts w:ascii="华文仿宋" w:eastAsia="华文仿宋" w:hAnsi="华文仿宋"/>
          <w:sz w:val="24"/>
          <w:szCs w:val="24"/>
        </w:rPr>
      </w:pPr>
      <w:r>
        <w:rPr>
          <w:rFonts w:ascii="华文仿宋" w:eastAsia="华文仿宋" w:hAnsi="华文仿宋" w:hint="eastAsia"/>
          <w:sz w:val="24"/>
          <w:szCs w:val="24"/>
        </w:rPr>
        <w:t>中北</w:t>
      </w:r>
      <w:r w:rsidR="00FD1674" w:rsidRPr="00FD1674">
        <w:rPr>
          <w:rFonts w:ascii="华文仿宋" w:eastAsia="华文仿宋" w:hAnsi="华文仿宋" w:hint="eastAsia"/>
          <w:sz w:val="24"/>
          <w:szCs w:val="24"/>
        </w:rPr>
        <w:t>大学重视信息公开工作，建立、健全工作的组织和运行机制。将学校信息公开的工作机构设在校长办公室，统一协调信息公开工作。并根据信息公开相关规定，结合学校实际制定信息公开</w:t>
      </w:r>
      <w:r>
        <w:rPr>
          <w:rFonts w:ascii="华文仿宋" w:eastAsia="华文仿宋" w:hAnsi="华文仿宋" w:hint="eastAsia"/>
          <w:sz w:val="24"/>
          <w:szCs w:val="24"/>
        </w:rPr>
        <w:t>实施细则</w:t>
      </w:r>
      <w:r w:rsidR="00FD1674" w:rsidRPr="00FD1674">
        <w:rPr>
          <w:rFonts w:ascii="华文仿宋" w:eastAsia="华文仿宋" w:hAnsi="华文仿宋" w:hint="eastAsia"/>
          <w:sz w:val="24"/>
          <w:szCs w:val="24"/>
        </w:rPr>
        <w:t>。在信息公开工作中规范财务、招生、人事等重点领域的信息公开，并积极拓展渠道和内容，鼓励校内各相关单位通过网站、微博、微信等进行信息公开和互动交流。</w:t>
      </w:r>
      <w:r w:rsidR="00FD1674" w:rsidRPr="00FD1674">
        <w:rPr>
          <w:rFonts w:ascii="华文仿宋" w:eastAsia="华文仿宋" w:hAnsi="华文仿宋"/>
          <w:sz w:val="24"/>
          <w:szCs w:val="24"/>
        </w:rPr>
        <w:t xml:space="preserve"> </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学校将进一步强化信息公开意识，完善信息公开工作机制和办法，深入落实《高等学校信息公开办法》和</w:t>
      </w:r>
      <w:r w:rsidR="0085185D">
        <w:rPr>
          <w:rFonts w:ascii="华文仿宋" w:eastAsia="华文仿宋" w:hAnsi="华文仿宋" w:hint="eastAsia"/>
          <w:sz w:val="24"/>
          <w:szCs w:val="24"/>
        </w:rPr>
        <w:t>省教育厅</w:t>
      </w:r>
      <w:r w:rsidRPr="00FD1674">
        <w:rPr>
          <w:rFonts w:ascii="华文仿宋" w:eastAsia="华文仿宋" w:hAnsi="华文仿宋" w:hint="eastAsia"/>
          <w:sz w:val="24"/>
          <w:szCs w:val="24"/>
        </w:rPr>
        <w:t>各项要求。结合学校实际情况，做好以下三方面工作：一是深入学习国家、教育部信息公开的文件精神，强化信息公开意识，优化全校信息公开整体工作。二是进一步完善公开工作机制和办法，拓展信息公开渠道，增强学校信息公开内容的丰富性，健全信息公开申请处理机制，保障师生员工、社会公众及时、便捷、有效地获取学校公开信息。三是统筹各相关部门，做好信息公开的监督检查和评议等工作。</w:t>
      </w:r>
      <w:r w:rsidRPr="00FD1674">
        <w:rPr>
          <w:rFonts w:ascii="华文仿宋" w:eastAsia="华文仿宋" w:hAnsi="华文仿宋"/>
          <w:sz w:val="24"/>
          <w:szCs w:val="24"/>
        </w:rPr>
        <w:t xml:space="preserve"> </w:t>
      </w:r>
    </w:p>
    <w:p w:rsid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七、其他需要报告的事项</w:t>
      </w:r>
    </w:p>
    <w:p w:rsidR="00FD1674" w:rsidRPr="00FD1674" w:rsidRDefault="00FD1674" w:rsidP="00FD1674">
      <w:pPr>
        <w:ind w:firstLineChars="200" w:firstLine="480"/>
        <w:rPr>
          <w:rFonts w:ascii="华文仿宋" w:eastAsia="华文仿宋" w:hAnsi="华文仿宋"/>
          <w:sz w:val="24"/>
          <w:szCs w:val="24"/>
        </w:rPr>
      </w:pPr>
      <w:r w:rsidRPr="00FD1674">
        <w:rPr>
          <w:rFonts w:ascii="华文仿宋" w:eastAsia="华文仿宋" w:hAnsi="华文仿宋" w:hint="eastAsia"/>
          <w:sz w:val="24"/>
          <w:szCs w:val="24"/>
        </w:rPr>
        <w:t>无其他需要报告的事项。</w:t>
      </w:r>
    </w:p>
    <w:sectPr w:rsidR="00FD1674" w:rsidRPr="00FD16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AC" w:rsidRDefault="00CD4CAC" w:rsidP="00A72EAF">
      <w:r>
        <w:separator/>
      </w:r>
    </w:p>
  </w:endnote>
  <w:endnote w:type="continuationSeparator" w:id="0">
    <w:p w:rsidR="00CD4CAC" w:rsidRDefault="00CD4CAC" w:rsidP="00A7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AC" w:rsidRDefault="00CD4CAC" w:rsidP="00A72EAF">
      <w:r>
        <w:separator/>
      </w:r>
    </w:p>
  </w:footnote>
  <w:footnote w:type="continuationSeparator" w:id="0">
    <w:p w:rsidR="00CD4CAC" w:rsidRDefault="00CD4CAC" w:rsidP="00A72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AF"/>
    <w:rsid w:val="00036069"/>
    <w:rsid w:val="000E12E4"/>
    <w:rsid w:val="00111323"/>
    <w:rsid w:val="00190D01"/>
    <w:rsid w:val="001A41D2"/>
    <w:rsid w:val="001B3220"/>
    <w:rsid w:val="00223617"/>
    <w:rsid w:val="002921D1"/>
    <w:rsid w:val="002D08D9"/>
    <w:rsid w:val="002F64DD"/>
    <w:rsid w:val="002F6D3E"/>
    <w:rsid w:val="00364B0D"/>
    <w:rsid w:val="00375530"/>
    <w:rsid w:val="003827C3"/>
    <w:rsid w:val="0043541B"/>
    <w:rsid w:val="00463EFE"/>
    <w:rsid w:val="004B4C50"/>
    <w:rsid w:val="00517839"/>
    <w:rsid w:val="00592A06"/>
    <w:rsid w:val="005E6E0A"/>
    <w:rsid w:val="006311A4"/>
    <w:rsid w:val="00643800"/>
    <w:rsid w:val="007E57A7"/>
    <w:rsid w:val="00842AC1"/>
    <w:rsid w:val="0085185D"/>
    <w:rsid w:val="0091206F"/>
    <w:rsid w:val="00924876"/>
    <w:rsid w:val="009738A6"/>
    <w:rsid w:val="00A37846"/>
    <w:rsid w:val="00A60A23"/>
    <w:rsid w:val="00A72EAF"/>
    <w:rsid w:val="00A80652"/>
    <w:rsid w:val="00AB3888"/>
    <w:rsid w:val="00AB7DD9"/>
    <w:rsid w:val="00B47FF9"/>
    <w:rsid w:val="00B65AEC"/>
    <w:rsid w:val="00BC63FF"/>
    <w:rsid w:val="00BE40C3"/>
    <w:rsid w:val="00C67308"/>
    <w:rsid w:val="00CD4CAC"/>
    <w:rsid w:val="00CD7998"/>
    <w:rsid w:val="00D231A4"/>
    <w:rsid w:val="00D30E86"/>
    <w:rsid w:val="00D7172C"/>
    <w:rsid w:val="00DB270D"/>
    <w:rsid w:val="00E207DC"/>
    <w:rsid w:val="00E22489"/>
    <w:rsid w:val="00E2381E"/>
    <w:rsid w:val="00E8284B"/>
    <w:rsid w:val="00EC4A75"/>
    <w:rsid w:val="00F1144E"/>
    <w:rsid w:val="00F55561"/>
    <w:rsid w:val="00F915C9"/>
    <w:rsid w:val="00FC17C4"/>
    <w:rsid w:val="00FD1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D53D54-1410-47BA-93A1-246045B7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E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2EAF"/>
    <w:rPr>
      <w:sz w:val="18"/>
      <w:szCs w:val="18"/>
    </w:rPr>
  </w:style>
  <w:style w:type="paragraph" w:styleId="a5">
    <w:name w:val="footer"/>
    <w:basedOn w:val="a"/>
    <w:link w:val="a6"/>
    <w:uiPriority w:val="99"/>
    <w:unhideWhenUsed/>
    <w:rsid w:val="00A72EAF"/>
    <w:pPr>
      <w:tabs>
        <w:tab w:val="center" w:pos="4153"/>
        <w:tab w:val="right" w:pos="8306"/>
      </w:tabs>
      <w:snapToGrid w:val="0"/>
      <w:jc w:val="left"/>
    </w:pPr>
    <w:rPr>
      <w:sz w:val="18"/>
      <w:szCs w:val="18"/>
    </w:rPr>
  </w:style>
  <w:style w:type="character" w:customStyle="1" w:styleId="a6">
    <w:name w:val="页脚 字符"/>
    <w:basedOn w:val="a0"/>
    <w:link w:val="a5"/>
    <w:uiPriority w:val="99"/>
    <w:rsid w:val="00A72EAF"/>
    <w:rPr>
      <w:sz w:val="18"/>
      <w:szCs w:val="18"/>
    </w:rPr>
  </w:style>
  <w:style w:type="paragraph" w:customStyle="1" w:styleId="reader-word-layer">
    <w:name w:val="reader-word-layer"/>
    <w:basedOn w:val="a"/>
    <w:rsid w:val="00A72EAF"/>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A72E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540">
      <w:bodyDiv w:val="1"/>
      <w:marLeft w:val="0"/>
      <w:marRight w:val="0"/>
      <w:marTop w:val="0"/>
      <w:marBottom w:val="0"/>
      <w:divBdr>
        <w:top w:val="none" w:sz="0" w:space="0" w:color="auto"/>
        <w:left w:val="none" w:sz="0" w:space="0" w:color="auto"/>
        <w:bottom w:val="none" w:sz="0" w:space="0" w:color="auto"/>
        <w:right w:val="none" w:sz="0" w:space="0" w:color="auto"/>
      </w:divBdr>
      <w:divsChild>
        <w:div w:id="1980260999">
          <w:marLeft w:val="0"/>
          <w:marRight w:val="0"/>
          <w:marTop w:val="0"/>
          <w:marBottom w:val="0"/>
          <w:divBdr>
            <w:top w:val="none" w:sz="0" w:space="0" w:color="auto"/>
            <w:left w:val="none" w:sz="0" w:space="0" w:color="auto"/>
            <w:bottom w:val="none" w:sz="0" w:space="0" w:color="auto"/>
            <w:right w:val="none" w:sz="0" w:space="0" w:color="auto"/>
          </w:divBdr>
        </w:div>
      </w:divsChild>
    </w:div>
    <w:div w:id="305746586">
      <w:bodyDiv w:val="1"/>
      <w:marLeft w:val="0"/>
      <w:marRight w:val="0"/>
      <w:marTop w:val="0"/>
      <w:marBottom w:val="0"/>
      <w:divBdr>
        <w:top w:val="none" w:sz="0" w:space="0" w:color="auto"/>
        <w:left w:val="none" w:sz="0" w:space="0" w:color="auto"/>
        <w:bottom w:val="none" w:sz="0" w:space="0" w:color="auto"/>
        <w:right w:val="none" w:sz="0" w:space="0" w:color="auto"/>
      </w:divBdr>
    </w:div>
    <w:div w:id="817765632">
      <w:bodyDiv w:val="1"/>
      <w:marLeft w:val="0"/>
      <w:marRight w:val="0"/>
      <w:marTop w:val="100"/>
      <w:marBottom w:val="100"/>
      <w:divBdr>
        <w:top w:val="none" w:sz="0" w:space="0" w:color="auto"/>
        <w:left w:val="none" w:sz="0" w:space="0" w:color="auto"/>
        <w:bottom w:val="none" w:sz="0" w:space="0" w:color="auto"/>
        <w:right w:val="none" w:sz="0" w:space="0" w:color="auto"/>
      </w:divBdr>
      <w:divsChild>
        <w:div w:id="1542550317">
          <w:marLeft w:val="0"/>
          <w:marRight w:val="0"/>
          <w:marTop w:val="0"/>
          <w:marBottom w:val="0"/>
          <w:divBdr>
            <w:top w:val="none" w:sz="0" w:space="0" w:color="auto"/>
            <w:left w:val="none" w:sz="0" w:space="0" w:color="auto"/>
            <w:bottom w:val="none" w:sz="0" w:space="0" w:color="auto"/>
            <w:right w:val="none" w:sz="0" w:space="0" w:color="auto"/>
          </w:divBdr>
          <w:divsChild>
            <w:div w:id="523905613">
              <w:marLeft w:val="0"/>
              <w:marRight w:val="0"/>
              <w:marTop w:val="0"/>
              <w:marBottom w:val="0"/>
              <w:divBdr>
                <w:top w:val="none" w:sz="0" w:space="0" w:color="auto"/>
                <w:left w:val="none" w:sz="0" w:space="0" w:color="auto"/>
                <w:bottom w:val="none" w:sz="0" w:space="0" w:color="auto"/>
                <w:right w:val="none" w:sz="0" w:space="0" w:color="auto"/>
              </w:divBdr>
              <w:divsChild>
                <w:div w:id="740367629">
                  <w:marLeft w:val="0"/>
                  <w:marRight w:val="0"/>
                  <w:marTop w:val="0"/>
                  <w:marBottom w:val="0"/>
                  <w:divBdr>
                    <w:top w:val="none" w:sz="0" w:space="0" w:color="auto"/>
                    <w:left w:val="none" w:sz="0" w:space="0" w:color="auto"/>
                    <w:bottom w:val="none" w:sz="0" w:space="0" w:color="auto"/>
                    <w:right w:val="none" w:sz="0" w:space="0" w:color="auto"/>
                  </w:divBdr>
                  <w:divsChild>
                    <w:div w:id="1251351018">
                      <w:marLeft w:val="0"/>
                      <w:marRight w:val="0"/>
                      <w:marTop w:val="150"/>
                      <w:marBottom w:val="0"/>
                      <w:divBdr>
                        <w:top w:val="none" w:sz="0" w:space="0" w:color="auto"/>
                        <w:left w:val="none" w:sz="0" w:space="0" w:color="auto"/>
                        <w:bottom w:val="none" w:sz="0" w:space="0" w:color="auto"/>
                        <w:right w:val="none" w:sz="0" w:space="0" w:color="auto"/>
                      </w:divBdr>
                      <w:divsChild>
                        <w:div w:id="1948610032">
                          <w:marLeft w:val="0"/>
                          <w:marRight w:val="0"/>
                          <w:marTop w:val="0"/>
                          <w:marBottom w:val="0"/>
                          <w:divBdr>
                            <w:top w:val="none" w:sz="0" w:space="0" w:color="auto"/>
                            <w:left w:val="none" w:sz="0" w:space="0" w:color="auto"/>
                            <w:bottom w:val="none" w:sz="0" w:space="0" w:color="auto"/>
                            <w:right w:val="none" w:sz="0" w:space="0" w:color="auto"/>
                          </w:divBdr>
                          <w:divsChild>
                            <w:div w:id="1812940581">
                              <w:marLeft w:val="0"/>
                              <w:marRight w:val="0"/>
                              <w:marTop w:val="0"/>
                              <w:marBottom w:val="0"/>
                              <w:divBdr>
                                <w:top w:val="none" w:sz="0" w:space="0" w:color="auto"/>
                                <w:left w:val="none" w:sz="0" w:space="0" w:color="auto"/>
                                <w:bottom w:val="none" w:sz="0" w:space="0" w:color="auto"/>
                                <w:right w:val="none" w:sz="0" w:space="0" w:color="auto"/>
                              </w:divBdr>
                              <w:divsChild>
                                <w:div w:id="1740519794">
                                  <w:marLeft w:val="0"/>
                                  <w:marRight w:val="0"/>
                                  <w:marTop w:val="0"/>
                                  <w:marBottom w:val="0"/>
                                  <w:divBdr>
                                    <w:top w:val="none" w:sz="0" w:space="0" w:color="auto"/>
                                    <w:left w:val="none" w:sz="0" w:space="0" w:color="auto"/>
                                    <w:bottom w:val="none" w:sz="0" w:space="0" w:color="auto"/>
                                    <w:right w:val="none" w:sz="0" w:space="0" w:color="auto"/>
                                  </w:divBdr>
                                  <w:divsChild>
                                    <w:div w:id="1598949703">
                                      <w:marLeft w:val="0"/>
                                      <w:marRight w:val="0"/>
                                      <w:marTop w:val="0"/>
                                      <w:marBottom w:val="0"/>
                                      <w:divBdr>
                                        <w:top w:val="none" w:sz="0" w:space="0" w:color="auto"/>
                                        <w:left w:val="none" w:sz="0" w:space="0" w:color="auto"/>
                                        <w:bottom w:val="none" w:sz="0" w:space="0" w:color="auto"/>
                                        <w:right w:val="none" w:sz="0" w:space="0" w:color="auto"/>
                                      </w:divBdr>
                                      <w:divsChild>
                                        <w:div w:id="1169177777">
                                          <w:marLeft w:val="0"/>
                                          <w:marRight w:val="0"/>
                                          <w:marTop w:val="0"/>
                                          <w:marBottom w:val="0"/>
                                          <w:divBdr>
                                            <w:top w:val="none" w:sz="0" w:space="0" w:color="auto"/>
                                            <w:left w:val="none" w:sz="0" w:space="0" w:color="auto"/>
                                            <w:bottom w:val="none" w:sz="0" w:space="0" w:color="auto"/>
                                            <w:right w:val="none" w:sz="0" w:space="0" w:color="auto"/>
                                          </w:divBdr>
                                          <w:divsChild>
                                            <w:div w:id="471168470">
                                              <w:marLeft w:val="0"/>
                                              <w:marRight w:val="0"/>
                                              <w:marTop w:val="0"/>
                                              <w:marBottom w:val="0"/>
                                              <w:divBdr>
                                                <w:top w:val="none" w:sz="0" w:space="0" w:color="auto"/>
                                                <w:left w:val="none" w:sz="0" w:space="0" w:color="auto"/>
                                                <w:bottom w:val="none" w:sz="0" w:space="0" w:color="auto"/>
                                                <w:right w:val="none" w:sz="0" w:space="0" w:color="auto"/>
                                              </w:divBdr>
                                              <w:divsChild>
                                                <w:div w:id="1907255043">
                                                  <w:marLeft w:val="0"/>
                                                  <w:marRight w:val="0"/>
                                                  <w:marTop w:val="0"/>
                                                  <w:marBottom w:val="0"/>
                                                  <w:divBdr>
                                                    <w:top w:val="none" w:sz="0" w:space="0" w:color="auto"/>
                                                    <w:left w:val="none" w:sz="0" w:space="0" w:color="auto"/>
                                                    <w:bottom w:val="none" w:sz="0" w:space="0" w:color="auto"/>
                                                    <w:right w:val="none" w:sz="0" w:space="0" w:color="auto"/>
                                                  </w:divBdr>
                                                  <w:divsChild>
                                                    <w:div w:id="1839267853">
                                                      <w:marLeft w:val="0"/>
                                                      <w:marRight w:val="0"/>
                                                      <w:marTop w:val="0"/>
                                                      <w:marBottom w:val="0"/>
                                                      <w:divBdr>
                                                        <w:top w:val="none" w:sz="0" w:space="0" w:color="auto"/>
                                                        <w:left w:val="none" w:sz="0" w:space="0" w:color="auto"/>
                                                        <w:bottom w:val="none" w:sz="0" w:space="0" w:color="auto"/>
                                                        <w:right w:val="none" w:sz="0" w:space="0" w:color="auto"/>
                                                      </w:divBdr>
                                                      <w:divsChild>
                                                        <w:div w:id="2146313825">
                                                          <w:marLeft w:val="0"/>
                                                          <w:marRight w:val="0"/>
                                                          <w:marTop w:val="0"/>
                                                          <w:marBottom w:val="0"/>
                                                          <w:divBdr>
                                                            <w:top w:val="none" w:sz="0" w:space="0" w:color="auto"/>
                                                            <w:left w:val="none" w:sz="0" w:space="0" w:color="auto"/>
                                                            <w:bottom w:val="none" w:sz="0" w:space="0" w:color="auto"/>
                                                            <w:right w:val="none" w:sz="0" w:space="0" w:color="auto"/>
                                                          </w:divBdr>
                                                          <w:divsChild>
                                                            <w:div w:id="997806266">
                                                              <w:marLeft w:val="0"/>
                                                              <w:marRight w:val="0"/>
                                                              <w:marTop w:val="0"/>
                                                              <w:marBottom w:val="0"/>
                                                              <w:divBdr>
                                                                <w:top w:val="none" w:sz="0" w:space="0" w:color="auto"/>
                                                                <w:left w:val="none" w:sz="0" w:space="0" w:color="auto"/>
                                                                <w:bottom w:val="none" w:sz="0" w:space="0" w:color="auto"/>
                                                                <w:right w:val="none" w:sz="0" w:space="0" w:color="auto"/>
                                                              </w:divBdr>
                                                              <w:divsChild>
                                                                <w:div w:id="1445467102">
                                                                  <w:marLeft w:val="0"/>
                                                                  <w:marRight w:val="0"/>
                                                                  <w:marTop w:val="0"/>
                                                                  <w:marBottom w:val="0"/>
                                                                  <w:divBdr>
                                                                    <w:top w:val="none" w:sz="0" w:space="0" w:color="auto"/>
                                                                    <w:left w:val="none" w:sz="0" w:space="0" w:color="auto"/>
                                                                    <w:bottom w:val="none" w:sz="0" w:space="0" w:color="auto"/>
                                                                    <w:right w:val="none" w:sz="0" w:space="0" w:color="auto"/>
                                                                  </w:divBdr>
                                                                  <w:divsChild>
                                                                    <w:div w:id="2023629171">
                                                                      <w:marLeft w:val="0"/>
                                                                      <w:marRight w:val="0"/>
                                                                      <w:marTop w:val="0"/>
                                                                      <w:marBottom w:val="0"/>
                                                                      <w:divBdr>
                                                                        <w:top w:val="none" w:sz="0" w:space="0" w:color="auto"/>
                                                                        <w:left w:val="none" w:sz="0" w:space="0" w:color="auto"/>
                                                                        <w:bottom w:val="none" w:sz="0" w:space="0" w:color="auto"/>
                                                                        <w:right w:val="none" w:sz="0" w:space="0" w:color="auto"/>
                                                                      </w:divBdr>
                                                                      <w:divsChild>
                                                                        <w:div w:id="1418870548">
                                                                          <w:marLeft w:val="0"/>
                                                                          <w:marRight w:val="0"/>
                                                                          <w:marTop w:val="0"/>
                                                                          <w:marBottom w:val="0"/>
                                                                          <w:divBdr>
                                                                            <w:top w:val="none" w:sz="0" w:space="0" w:color="auto"/>
                                                                            <w:left w:val="none" w:sz="0" w:space="0" w:color="auto"/>
                                                                            <w:bottom w:val="none" w:sz="0" w:space="0" w:color="auto"/>
                                                                            <w:right w:val="none" w:sz="0" w:space="0" w:color="auto"/>
                                                                          </w:divBdr>
                                                                          <w:divsChild>
                                                                            <w:div w:id="1827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45340">
                                                  <w:marLeft w:val="0"/>
                                                  <w:marRight w:val="0"/>
                                                  <w:marTop w:val="0"/>
                                                  <w:marBottom w:val="0"/>
                                                  <w:divBdr>
                                                    <w:top w:val="none" w:sz="0" w:space="0" w:color="auto"/>
                                                    <w:left w:val="none" w:sz="0" w:space="0" w:color="auto"/>
                                                    <w:bottom w:val="none" w:sz="0" w:space="0" w:color="auto"/>
                                                    <w:right w:val="none" w:sz="0" w:space="0" w:color="auto"/>
                                                  </w:divBdr>
                                                  <w:divsChild>
                                                    <w:div w:id="1438260038">
                                                      <w:marLeft w:val="0"/>
                                                      <w:marRight w:val="0"/>
                                                      <w:marTop w:val="0"/>
                                                      <w:marBottom w:val="0"/>
                                                      <w:divBdr>
                                                        <w:top w:val="none" w:sz="0" w:space="0" w:color="auto"/>
                                                        <w:left w:val="none" w:sz="0" w:space="0" w:color="auto"/>
                                                        <w:bottom w:val="none" w:sz="0" w:space="0" w:color="auto"/>
                                                        <w:right w:val="none" w:sz="0" w:space="0" w:color="auto"/>
                                                      </w:divBdr>
                                                      <w:divsChild>
                                                        <w:div w:id="237790414">
                                                          <w:marLeft w:val="0"/>
                                                          <w:marRight w:val="0"/>
                                                          <w:marTop w:val="0"/>
                                                          <w:marBottom w:val="0"/>
                                                          <w:divBdr>
                                                            <w:top w:val="none" w:sz="0" w:space="0" w:color="auto"/>
                                                            <w:left w:val="none" w:sz="0" w:space="0" w:color="auto"/>
                                                            <w:bottom w:val="none" w:sz="0" w:space="0" w:color="auto"/>
                                                            <w:right w:val="none" w:sz="0" w:space="0" w:color="auto"/>
                                                          </w:divBdr>
                                                          <w:divsChild>
                                                            <w:div w:id="877165337">
                                                              <w:marLeft w:val="0"/>
                                                              <w:marRight w:val="0"/>
                                                              <w:marTop w:val="0"/>
                                                              <w:marBottom w:val="0"/>
                                                              <w:divBdr>
                                                                <w:top w:val="none" w:sz="0" w:space="0" w:color="auto"/>
                                                                <w:left w:val="none" w:sz="0" w:space="0" w:color="auto"/>
                                                                <w:bottom w:val="none" w:sz="0" w:space="0" w:color="auto"/>
                                                                <w:right w:val="none" w:sz="0" w:space="0" w:color="auto"/>
                                                              </w:divBdr>
                                                              <w:divsChild>
                                                                <w:div w:id="619537466">
                                                                  <w:marLeft w:val="0"/>
                                                                  <w:marRight w:val="0"/>
                                                                  <w:marTop w:val="0"/>
                                                                  <w:marBottom w:val="0"/>
                                                                  <w:divBdr>
                                                                    <w:top w:val="none" w:sz="0" w:space="0" w:color="auto"/>
                                                                    <w:left w:val="none" w:sz="0" w:space="0" w:color="auto"/>
                                                                    <w:bottom w:val="none" w:sz="0" w:space="0" w:color="auto"/>
                                                                    <w:right w:val="none" w:sz="0" w:space="0" w:color="auto"/>
                                                                  </w:divBdr>
                                                                  <w:divsChild>
                                                                    <w:div w:id="367805873">
                                                                      <w:marLeft w:val="0"/>
                                                                      <w:marRight w:val="0"/>
                                                                      <w:marTop w:val="0"/>
                                                                      <w:marBottom w:val="0"/>
                                                                      <w:divBdr>
                                                                        <w:top w:val="none" w:sz="0" w:space="0" w:color="auto"/>
                                                                        <w:left w:val="none" w:sz="0" w:space="0" w:color="auto"/>
                                                                        <w:bottom w:val="none" w:sz="0" w:space="0" w:color="auto"/>
                                                                        <w:right w:val="none" w:sz="0" w:space="0" w:color="auto"/>
                                                                      </w:divBdr>
                                                                      <w:divsChild>
                                                                        <w:div w:id="170995452">
                                                                          <w:marLeft w:val="0"/>
                                                                          <w:marRight w:val="0"/>
                                                                          <w:marTop w:val="0"/>
                                                                          <w:marBottom w:val="0"/>
                                                                          <w:divBdr>
                                                                            <w:top w:val="none" w:sz="0" w:space="0" w:color="auto"/>
                                                                            <w:left w:val="none" w:sz="0" w:space="0" w:color="auto"/>
                                                                            <w:bottom w:val="none" w:sz="0" w:space="0" w:color="auto"/>
                                                                            <w:right w:val="none" w:sz="0" w:space="0" w:color="auto"/>
                                                                          </w:divBdr>
                                                                          <w:divsChild>
                                                                            <w:div w:id="8302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29353">
                                                  <w:marLeft w:val="0"/>
                                                  <w:marRight w:val="0"/>
                                                  <w:marTop w:val="0"/>
                                                  <w:marBottom w:val="0"/>
                                                  <w:divBdr>
                                                    <w:top w:val="none" w:sz="0" w:space="0" w:color="auto"/>
                                                    <w:left w:val="none" w:sz="0" w:space="0" w:color="auto"/>
                                                    <w:bottom w:val="none" w:sz="0" w:space="0" w:color="auto"/>
                                                    <w:right w:val="none" w:sz="0" w:space="0" w:color="auto"/>
                                                  </w:divBdr>
                                                  <w:divsChild>
                                                    <w:div w:id="2056926112">
                                                      <w:marLeft w:val="0"/>
                                                      <w:marRight w:val="0"/>
                                                      <w:marTop w:val="0"/>
                                                      <w:marBottom w:val="0"/>
                                                      <w:divBdr>
                                                        <w:top w:val="none" w:sz="0" w:space="0" w:color="auto"/>
                                                        <w:left w:val="none" w:sz="0" w:space="0" w:color="auto"/>
                                                        <w:bottom w:val="none" w:sz="0" w:space="0" w:color="auto"/>
                                                        <w:right w:val="none" w:sz="0" w:space="0" w:color="auto"/>
                                                      </w:divBdr>
                                                      <w:divsChild>
                                                        <w:div w:id="857505327">
                                                          <w:marLeft w:val="0"/>
                                                          <w:marRight w:val="0"/>
                                                          <w:marTop w:val="0"/>
                                                          <w:marBottom w:val="0"/>
                                                          <w:divBdr>
                                                            <w:top w:val="none" w:sz="0" w:space="0" w:color="auto"/>
                                                            <w:left w:val="none" w:sz="0" w:space="0" w:color="auto"/>
                                                            <w:bottom w:val="none" w:sz="0" w:space="0" w:color="auto"/>
                                                            <w:right w:val="none" w:sz="0" w:space="0" w:color="auto"/>
                                                          </w:divBdr>
                                                          <w:divsChild>
                                                            <w:div w:id="1926261789">
                                                              <w:marLeft w:val="0"/>
                                                              <w:marRight w:val="0"/>
                                                              <w:marTop w:val="0"/>
                                                              <w:marBottom w:val="0"/>
                                                              <w:divBdr>
                                                                <w:top w:val="none" w:sz="0" w:space="0" w:color="auto"/>
                                                                <w:left w:val="none" w:sz="0" w:space="0" w:color="auto"/>
                                                                <w:bottom w:val="none" w:sz="0" w:space="0" w:color="auto"/>
                                                                <w:right w:val="none" w:sz="0" w:space="0" w:color="auto"/>
                                                              </w:divBdr>
                                                              <w:divsChild>
                                                                <w:div w:id="283853465">
                                                                  <w:marLeft w:val="0"/>
                                                                  <w:marRight w:val="0"/>
                                                                  <w:marTop w:val="0"/>
                                                                  <w:marBottom w:val="0"/>
                                                                  <w:divBdr>
                                                                    <w:top w:val="none" w:sz="0" w:space="0" w:color="auto"/>
                                                                    <w:left w:val="none" w:sz="0" w:space="0" w:color="auto"/>
                                                                    <w:bottom w:val="none" w:sz="0" w:space="0" w:color="auto"/>
                                                                    <w:right w:val="none" w:sz="0" w:space="0" w:color="auto"/>
                                                                  </w:divBdr>
                                                                  <w:divsChild>
                                                                    <w:div w:id="555240003">
                                                                      <w:marLeft w:val="0"/>
                                                                      <w:marRight w:val="0"/>
                                                                      <w:marTop w:val="0"/>
                                                                      <w:marBottom w:val="0"/>
                                                                      <w:divBdr>
                                                                        <w:top w:val="none" w:sz="0" w:space="0" w:color="auto"/>
                                                                        <w:left w:val="none" w:sz="0" w:space="0" w:color="auto"/>
                                                                        <w:bottom w:val="none" w:sz="0" w:space="0" w:color="auto"/>
                                                                        <w:right w:val="none" w:sz="0" w:space="0" w:color="auto"/>
                                                                      </w:divBdr>
                                                                      <w:divsChild>
                                                                        <w:div w:id="786509879">
                                                                          <w:marLeft w:val="0"/>
                                                                          <w:marRight w:val="0"/>
                                                                          <w:marTop w:val="0"/>
                                                                          <w:marBottom w:val="0"/>
                                                                          <w:divBdr>
                                                                            <w:top w:val="none" w:sz="0" w:space="0" w:color="auto"/>
                                                                            <w:left w:val="none" w:sz="0" w:space="0" w:color="auto"/>
                                                                            <w:bottom w:val="none" w:sz="0" w:space="0" w:color="auto"/>
                                                                            <w:right w:val="none" w:sz="0" w:space="0" w:color="auto"/>
                                                                          </w:divBdr>
                                                                          <w:divsChild>
                                                                            <w:div w:id="2081631730">
                                                                              <w:marLeft w:val="0"/>
                                                                              <w:marRight w:val="0"/>
                                                                              <w:marTop w:val="0"/>
                                                                              <w:marBottom w:val="0"/>
                                                                              <w:divBdr>
                                                                                <w:top w:val="none" w:sz="0" w:space="0" w:color="auto"/>
                                                                                <w:left w:val="none" w:sz="0" w:space="0" w:color="auto"/>
                                                                                <w:bottom w:val="none" w:sz="0" w:space="0" w:color="auto"/>
                                                                                <w:right w:val="none" w:sz="0" w:space="0" w:color="auto"/>
                                                                              </w:divBdr>
                                                                            </w:div>
                                                                          </w:divsChild>
                                                                        </w:div>
                                                                        <w:div w:id="135298312">
                                                                          <w:marLeft w:val="0"/>
                                                                          <w:marRight w:val="0"/>
                                                                          <w:marTop w:val="0"/>
                                                                          <w:marBottom w:val="0"/>
                                                                          <w:divBdr>
                                                                            <w:top w:val="none" w:sz="0" w:space="0" w:color="auto"/>
                                                                            <w:left w:val="none" w:sz="0" w:space="0" w:color="auto"/>
                                                                            <w:bottom w:val="none" w:sz="0" w:space="0" w:color="auto"/>
                                                                            <w:right w:val="none" w:sz="0" w:space="0" w:color="auto"/>
                                                                          </w:divBdr>
                                                                          <w:divsChild>
                                                                            <w:div w:id="906183688">
                                                                              <w:marLeft w:val="0"/>
                                                                              <w:marRight w:val="0"/>
                                                                              <w:marTop w:val="0"/>
                                                                              <w:marBottom w:val="0"/>
                                                                              <w:divBdr>
                                                                                <w:top w:val="none" w:sz="0" w:space="0" w:color="auto"/>
                                                                                <w:left w:val="none" w:sz="0" w:space="0" w:color="auto"/>
                                                                                <w:bottom w:val="none" w:sz="0" w:space="0" w:color="auto"/>
                                                                                <w:right w:val="none" w:sz="0" w:space="0" w:color="auto"/>
                                                                              </w:divBdr>
                                                                            </w:div>
                                                                          </w:divsChild>
                                                                        </w:div>
                                                                        <w:div w:id="1887402447">
                                                                          <w:marLeft w:val="0"/>
                                                                          <w:marRight w:val="0"/>
                                                                          <w:marTop w:val="0"/>
                                                                          <w:marBottom w:val="0"/>
                                                                          <w:divBdr>
                                                                            <w:top w:val="none" w:sz="0" w:space="0" w:color="auto"/>
                                                                            <w:left w:val="none" w:sz="0" w:space="0" w:color="auto"/>
                                                                            <w:bottom w:val="none" w:sz="0" w:space="0" w:color="auto"/>
                                                                            <w:right w:val="none" w:sz="0" w:space="0" w:color="auto"/>
                                                                          </w:divBdr>
                                                                          <w:divsChild>
                                                                            <w:div w:id="12275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600791">
      <w:bodyDiv w:val="1"/>
      <w:marLeft w:val="0"/>
      <w:marRight w:val="0"/>
      <w:marTop w:val="0"/>
      <w:marBottom w:val="0"/>
      <w:divBdr>
        <w:top w:val="none" w:sz="0" w:space="0" w:color="auto"/>
        <w:left w:val="none" w:sz="0" w:space="0" w:color="auto"/>
        <w:bottom w:val="none" w:sz="0" w:space="0" w:color="auto"/>
        <w:right w:val="none" w:sz="0" w:space="0" w:color="auto"/>
      </w:divBdr>
      <w:divsChild>
        <w:div w:id="1920211621">
          <w:marLeft w:val="0"/>
          <w:marRight w:val="0"/>
          <w:marTop w:val="0"/>
          <w:marBottom w:val="0"/>
          <w:divBdr>
            <w:top w:val="none" w:sz="0" w:space="0" w:color="auto"/>
            <w:left w:val="none" w:sz="0" w:space="0" w:color="auto"/>
            <w:bottom w:val="none" w:sz="0" w:space="0" w:color="auto"/>
            <w:right w:val="none" w:sz="0" w:space="0" w:color="auto"/>
          </w:divBdr>
        </w:div>
      </w:divsChild>
    </w:div>
    <w:div w:id="1028019418">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3766">
          <w:marLeft w:val="0"/>
          <w:marRight w:val="0"/>
          <w:marTop w:val="0"/>
          <w:marBottom w:val="0"/>
          <w:divBdr>
            <w:top w:val="none" w:sz="0" w:space="0" w:color="auto"/>
            <w:left w:val="none" w:sz="0" w:space="0" w:color="auto"/>
            <w:bottom w:val="none" w:sz="0" w:space="0" w:color="auto"/>
            <w:right w:val="none" w:sz="0" w:space="0" w:color="auto"/>
          </w:divBdr>
          <w:divsChild>
            <w:div w:id="1318458113">
              <w:marLeft w:val="0"/>
              <w:marRight w:val="0"/>
              <w:marTop w:val="0"/>
              <w:marBottom w:val="0"/>
              <w:divBdr>
                <w:top w:val="none" w:sz="0" w:space="0" w:color="auto"/>
                <w:left w:val="none" w:sz="0" w:space="0" w:color="auto"/>
                <w:bottom w:val="none" w:sz="0" w:space="0" w:color="auto"/>
                <w:right w:val="none" w:sz="0" w:space="0" w:color="auto"/>
              </w:divBdr>
              <w:divsChild>
                <w:div w:id="216743195">
                  <w:marLeft w:val="0"/>
                  <w:marRight w:val="0"/>
                  <w:marTop w:val="0"/>
                  <w:marBottom w:val="0"/>
                  <w:divBdr>
                    <w:top w:val="none" w:sz="0" w:space="0" w:color="auto"/>
                    <w:left w:val="none" w:sz="0" w:space="0" w:color="auto"/>
                    <w:bottom w:val="none" w:sz="0" w:space="0" w:color="auto"/>
                    <w:right w:val="none" w:sz="0" w:space="0" w:color="auto"/>
                  </w:divBdr>
                  <w:divsChild>
                    <w:div w:id="1386488988">
                      <w:marLeft w:val="0"/>
                      <w:marRight w:val="0"/>
                      <w:marTop w:val="150"/>
                      <w:marBottom w:val="0"/>
                      <w:divBdr>
                        <w:top w:val="none" w:sz="0" w:space="0" w:color="auto"/>
                        <w:left w:val="none" w:sz="0" w:space="0" w:color="auto"/>
                        <w:bottom w:val="none" w:sz="0" w:space="0" w:color="auto"/>
                        <w:right w:val="none" w:sz="0" w:space="0" w:color="auto"/>
                      </w:divBdr>
                      <w:divsChild>
                        <w:div w:id="1627469890">
                          <w:marLeft w:val="0"/>
                          <w:marRight w:val="0"/>
                          <w:marTop w:val="0"/>
                          <w:marBottom w:val="0"/>
                          <w:divBdr>
                            <w:top w:val="none" w:sz="0" w:space="0" w:color="auto"/>
                            <w:left w:val="none" w:sz="0" w:space="0" w:color="auto"/>
                            <w:bottom w:val="none" w:sz="0" w:space="0" w:color="auto"/>
                            <w:right w:val="none" w:sz="0" w:space="0" w:color="auto"/>
                          </w:divBdr>
                          <w:divsChild>
                            <w:div w:id="1233198555">
                              <w:marLeft w:val="0"/>
                              <w:marRight w:val="0"/>
                              <w:marTop w:val="0"/>
                              <w:marBottom w:val="0"/>
                              <w:divBdr>
                                <w:top w:val="none" w:sz="0" w:space="0" w:color="auto"/>
                                <w:left w:val="none" w:sz="0" w:space="0" w:color="auto"/>
                                <w:bottom w:val="none" w:sz="0" w:space="0" w:color="auto"/>
                                <w:right w:val="none" w:sz="0" w:space="0" w:color="auto"/>
                              </w:divBdr>
                              <w:divsChild>
                                <w:div w:id="1815561519">
                                  <w:marLeft w:val="0"/>
                                  <w:marRight w:val="0"/>
                                  <w:marTop w:val="0"/>
                                  <w:marBottom w:val="0"/>
                                  <w:divBdr>
                                    <w:top w:val="none" w:sz="0" w:space="0" w:color="auto"/>
                                    <w:left w:val="none" w:sz="0" w:space="0" w:color="auto"/>
                                    <w:bottom w:val="none" w:sz="0" w:space="0" w:color="auto"/>
                                    <w:right w:val="none" w:sz="0" w:space="0" w:color="auto"/>
                                  </w:divBdr>
                                  <w:divsChild>
                                    <w:div w:id="2090075042">
                                      <w:marLeft w:val="0"/>
                                      <w:marRight w:val="0"/>
                                      <w:marTop w:val="0"/>
                                      <w:marBottom w:val="0"/>
                                      <w:divBdr>
                                        <w:top w:val="none" w:sz="0" w:space="0" w:color="auto"/>
                                        <w:left w:val="none" w:sz="0" w:space="0" w:color="auto"/>
                                        <w:bottom w:val="none" w:sz="0" w:space="0" w:color="auto"/>
                                        <w:right w:val="none" w:sz="0" w:space="0" w:color="auto"/>
                                      </w:divBdr>
                                      <w:divsChild>
                                        <w:div w:id="1823236526">
                                          <w:marLeft w:val="0"/>
                                          <w:marRight w:val="0"/>
                                          <w:marTop w:val="0"/>
                                          <w:marBottom w:val="0"/>
                                          <w:divBdr>
                                            <w:top w:val="none" w:sz="0" w:space="0" w:color="auto"/>
                                            <w:left w:val="none" w:sz="0" w:space="0" w:color="auto"/>
                                            <w:bottom w:val="none" w:sz="0" w:space="0" w:color="auto"/>
                                            <w:right w:val="none" w:sz="0" w:space="0" w:color="auto"/>
                                          </w:divBdr>
                                          <w:divsChild>
                                            <w:div w:id="1142693459">
                                              <w:marLeft w:val="0"/>
                                              <w:marRight w:val="0"/>
                                              <w:marTop w:val="0"/>
                                              <w:marBottom w:val="0"/>
                                              <w:divBdr>
                                                <w:top w:val="none" w:sz="0" w:space="0" w:color="auto"/>
                                                <w:left w:val="none" w:sz="0" w:space="0" w:color="auto"/>
                                                <w:bottom w:val="none" w:sz="0" w:space="0" w:color="auto"/>
                                                <w:right w:val="none" w:sz="0" w:space="0" w:color="auto"/>
                                              </w:divBdr>
                                              <w:divsChild>
                                                <w:div w:id="1906062648">
                                                  <w:marLeft w:val="0"/>
                                                  <w:marRight w:val="0"/>
                                                  <w:marTop w:val="0"/>
                                                  <w:marBottom w:val="0"/>
                                                  <w:divBdr>
                                                    <w:top w:val="none" w:sz="0" w:space="0" w:color="auto"/>
                                                    <w:left w:val="none" w:sz="0" w:space="0" w:color="auto"/>
                                                    <w:bottom w:val="none" w:sz="0" w:space="0" w:color="auto"/>
                                                    <w:right w:val="none" w:sz="0" w:space="0" w:color="auto"/>
                                                  </w:divBdr>
                                                  <w:divsChild>
                                                    <w:div w:id="2052148689">
                                                      <w:marLeft w:val="0"/>
                                                      <w:marRight w:val="0"/>
                                                      <w:marTop w:val="0"/>
                                                      <w:marBottom w:val="0"/>
                                                      <w:divBdr>
                                                        <w:top w:val="none" w:sz="0" w:space="0" w:color="auto"/>
                                                        <w:left w:val="none" w:sz="0" w:space="0" w:color="auto"/>
                                                        <w:bottom w:val="none" w:sz="0" w:space="0" w:color="auto"/>
                                                        <w:right w:val="none" w:sz="0" w:space="0" w:color="auto"/>
                                                      </w:divBdr>
                                                      <w:divsChild>
                                                        <w:div w:id="375471585">
                                                          <w:marLeft w:val="0"/>
                                                          <w:marRight w:val="0"/>
                                                          <w:marTop w:val="0"/>
                                                          <w:marBottom w:val="0"/>
                                                          <w:divBdr>
                                                            <w:top w:val="none" w:sz="0" w:space="0" w:color="auto"/>
                                                            <w:left w:val="none" w:sz="0" w:space="0" w:color="auto"/>
                                                            <w:bottom w:val="none" w:sz="0" w:space="0" w:color="auto"/>
                                                            <w:right w:val="none" w:sz="0" w:space="0" w:color="auto"/>
                                                          </w:divBdr>
                                                          <w:divsChild>
                                                            <w:div w:id="1984388970">
                                                              <w:marLeft w:val="0"/>
                                                              <w:marRight w:val="0"/>
                                                              <w:marTop w:val="0"/>
                                                              <w:marBottom w:val="0"/>
                                                              <w:divBdr>
                                                                <w:top w:val="none" w:sz="0" w:space="0" w:color="auto"/>
                                                                <w:left w:val="none" w:sz="0" w:space="0" w:color="auto"/>
                                                                <w:bottom w:val="none" w:sz="0" w:space="0" w:color="auto"/>
                                                                <w:right w:val="none" w:sz="0" w:space="0" w:color="auto"/>
                                                              </w:divBdr>
                                                              <w:divsChild>
                                                                <w:div w:id="969169379">
                                                                  <w:marLeft w:val="0"/>
                                                                  <w:marRight w:val="0"/>
                                                                  <w:marTop w:val="0"/>
                                                                  <w:marBottom w:val="0"/>
                                                                  <w:divBdr>
                                                                    <w:top w:val="none" w:sz="0" w:space="0" w:color="auto"/>
                                                                    <w:left w:val="none" w:sz="0" w:space="0" w:color="auto"/>
                                                                    <w:bottom w:val="none" w:sz="0" w:space="0" w:color="auto"/>
                                                                    <w:right w:val="none" w:sz="0" w:space="0" w:color="auto"/>
                                                                  </w:divBdr>
                                                                  <w:divsChild>
                                                                    <w:div w:id="826213031">
                                                                      <w:marLeft w:val="0"/>
                                                                      <w:marRight w:val="0"/>
                                                                      <w:marTop w:val="0"/>
                                                                      <w:marBottom w:val="0"/>
                                                                      <w:divBdr>
                                                                        <w:top w:val="none" w:sz="0" w:space="0" w:color="auto"/>
                                                                        <w:left w:val="none" w:sz="0" w:space="0" w:color="auto"/>
                                                                        <w:bottom w:val="none" w:sz="0" w:space="0" w:color="auto"/>
                                                                        <w:right w:val="none" w:sz="0" w:space="0" w:color="auto"/>
                                                                      </w:divBdr>
                                                                      <w:divsChild>
                                                                        <w:div w:id="1667704282">
                                                                          <w:marLeft w:val="0"/>
                                                                          <w:marRight w:val="0"/>
                                                                          <w:marTop w:val="0"/>
                                                                          <w:marBottom w:val="0"/>
                                                                          <w:divBdr>
                                                                            <w:top w:val="none" w:sz="0" w:space="0" w:color="auto"/>
                                                                            <w:left w:val="none" w:sz="0" w:space="0" w:color="auto"/>
                                                                            <w:bottom w:val="none" w:sz="0" w:space="0" w:color="auto"/>
                                                                            <w:right w:val="none" w:sz="0" w:space="0" w:color="auto"/>
                                                                          </w:divBdr>
                                                                          <w:divsChild>
                                                                            <w:div w:id="19266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645602">
      <w:bodyDiv w:val="1"/>
      <w:marLeft w:val="0"/>
      <w:marRight w:val="0"/>
      <w:marTop w:val="0"/>
      <w:marBottom w:val="0"/>
      <w:divBdr>
        <w:top w:val="none" w:sz="0" w:space="0" w:color="auto"/>
        <w:left w:val="none" w:sz="0" w:space="0" w:color="auto"/>
        <w:bottom w:val="none" w:sz="0" w:space="0" w:color="auto"/>
        <w:right w:val="none" w:sz="0" w:space="0" w:color="auto"/>
      </w:divBdr>
      <w:divsChild>
        <w:div w:id="452597783">
          <w:marLeft w:val="0"/>
          <w:marRight w:val="0"/>
          <w:marTop w:val="0"/>
          <w:marBottom w:val="0"/>
          <w:divBdr>
            <w:top w:val="none" w:sz="0" w:space="0" w:color="auto"/>
            <w:left w:val="none" w:sz="0" w:space="0" w:color="auto"/>
            <w:bottom w:val="none" w:sz="0" w:space="0" w:color="auto"/>
            <w:right w:val="none" w:sz="0" w:space="0" w:color="auto"/>
          </w:divBdr>
        </w:div>
      </w:divsChild>
    </w:div>
    <w:div w:id="131499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sjy.nuc.edu.cn:9096/zsw/index.php/Index/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c@nuc.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15</Pages>
  <Words>1794</Words>
  <Characters>10230</Characters>
  <Application>Microsoft Office Word</Application>
  <DocSecurity>0</DocSecurity>
  <Lines>85</Lines>
  <Paragraphs>23</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余本国</dc:creator>
  <cp:keywords/>
  <dc:description/>
  <cp:lastModifiedBy>余本国</cp:lastModifiedBy>
  <cp:revision>37</cp:revision>
  <dcterms:created xsi:type="dcterms:W3CDTF">2016-10-25T02:08:00Z</dcterms:created>
  <dcterms:modified xsi:type="dcterms:W3CDTF">2017-10-25T01:40:00Z</dcterms:modified>
</cp:coreProperties>
</file>